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E9" w:rsidRPr="00D5367E" w:rsidRDefault="006630E9" w:rsidP="006630E9">
      <w:pPr>
        <w:rPr>
          <w:i/>
          <w:szCs w:val="24"/>
        </w:rPr>
      </w:pPr>
    </w:p>
    <w:p w:rsidR="006630E9" w:rsidRPr="00D5367E" w:rsidRDefault="006630E9" w:rsidP="006630E9">
      <w:pPr>
        <w:jc w:val="center"/>
        <w:rPr>
          <w:rFonts w:ascii="Arial" w:hAnsi="Arial" w:cs="Arial"/>
          <w:i/>
          <w:color w:val="000000"/>
        </w:rPr>
      </w:pPr>
      <w:r w:rsidRPr="00D5367E">
        <w:rPr>
          <w:rFonts w:ascii="Arial" w:hAnsi="Arial" w:cs="Arial"/>
          <w:i/>
          <w:color w:val="000000"/>
        </w:rPr>
        <w:t>ANEXO I</w:t>
      </w:r>
    </w:p>
    <w:p w:rsidR="006630E9" w:rsidRDefault="006630E9" w:rsidP="006630E9">
      <w:pPr>
        <w:jc w:val="center"/>
        <w:rPr>
          <w:rFonts w:ascii="Arial" w:hAnsi="Arial" w:cs="Arial"/>
          <w:i/>
          <w:color w:val="000000"/>
        </w:rPr>
      </w:pPr>
      <w:r w:rsidRPr="00D5367E">
        <w:rPr>
          <w:rFonts w:ascii="Arial" w:hAnsi="Arial" w:cs="Arial"/>
          <w:i/>
          <w:color w:val="000000"/>
        </w:rPr>
        <w:t>MODELO DE INSTANCIA</w:t>
      </w:r>
    </w:p>
    <w:p w:rsidR="006630E9" w:rsidRDefault="006630E9" w:rsidP="006630E9">
      <w:pPr>
        <w:jc w:val="center"/>
        <w:rPr>
          <w:rFonts w:ascii="Arial" w:hAnsi="Arial" w:cs="Arial"/>
          <w:i/>
          <w:color w:val="000000"/>
        </w:rPr>
      </w:pPr>
      <w:bookmarkStart w:id="0" w:name="_GoBack"/>
      <w:bookmarkEnd w:id="0"/>
    </w:p>
    <w:p w:rsidR="006630E9" w:rsidRDefault="006630E9" w:rsidP="006630E9">
      <w:pPr>
        <w:jc w:val="both"/>
      </w:pPr>
      <w:r w:rsidRPr="00D5367E">
        <w:rPr>
          <w:rFonts w:ascii="Arial" w:hAnsi="Arial" w:cs="Arial"/>
          <w:i/>
          <w:color w:val="000000"/>
        </w:rPr>
        <w:t>”</w:t>
      </w:r>
      <w:r w:rsidRPr="005D1F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D/Dª……………………………………………………………………………, con DNI Nº…………... teléfono…………….. y domicilio en ……………………… ………………………………………, a los efectos de su admisión en el procedimiento convocado por el Excmo. Ayuntamiento de 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para la formación de la Bolsa de Trabajo para la provisión del puesto de trabajo de Secretaría-Intervención, mediante nombramiento interino. </w:t>
      </w:r>
    </w:p>
    <w:p w:rsidR="006630E9" w:rsidRDefault="006630E9" w:rsidP="006630E9">
      <w:pPr>
        <w:jc w:val="both"/>
        <w:rPr>
          <w:sz w:val="22"/>
          <w:szCs w:val="22"/>
        </w:rPr>
      </w:pPr>
    </w:p>
    <w:p w:rsidR="006630E9" w:rsidRDefault="006630E9" w:rsidP="006630E9">
      <w:pPr>
        <w:jc w:val="both"/>
      </w:pPr>
      <w:r>
        <w:rPr>
          <w:sz w:val="22"/>
          <w:szCs w:val="22"/>
        </w:rPr>
        <w:t>DECLARA RESPONSABLEMENTE:</w:t>
      </w:r>
    </w:p>
    <w:p w:rsidR="006630E9" w:rsidRDefault="006630E9" w:rsidP="006630E9">
      <w:pPr>
        <w:jc w:val="both"/>
      </w:pPr>
      <w:r>
        <w:rPr>
          <w:sz w:val="22"/>
          <w:szCs w:val="22"/>
        </w:rPr>
        <w:t xml:space="preserve"> </w:t>
      </w:r>
    </w:p>
    <w:p w:rsidR="006630E9" w:rsidRDefault="006630E9" w:rsidP="006630E9">
      <w:pPr>
        <w:jc w:val="both"/>
      </w:pPr>
      <w:r>
        <w:rPr>
          <w:sz w:val="22"/>
          <w:szCs w:val="22"/>
        </w:rPr>
        <w:t xml:space="preserve"> Que reúne los requisitos especificados en las Bases Reguladoras del Proceso Selectivo. </w:t>
      </w:r>
    </w:p>
    <w:p w:rsidR="006630E9" w:rsidRDefault="006630E9" w:rsidP="006630E9">
      <w:pPr>
        <w:jc w:val="both"/>
      </w:pPr>
      <w:r>
        <w:rPr>
          <w:sz w:val="22"/>
          <w:szCs w:val="22"/>
        </w:rPr>
        <w:t xml:space="preserve"> Que no padece enfermedad o defecto físico que impida el desempeño de las correspondientes funciones. </w:t>
      </w:r>
    </w:p>
    <w:p w:rsidR="006630E9" w:rsidRDefault="006630E9" w:rsidP="006630E9">
      <w:pPr>
        <w:jc w:val="both"/>
      </w:pPr>
      <w:r>
        <w:rPr>
          <w:sz w:val="22"/>
          <w:szCs w:val="22"/>
        </w:rPr>
        <w:t> Que no ha sido separado, mediante expediente disciplinario, del servicio al Estado, a las Comunidades Autónomas o a las Entidades Locales, ni se está inhabilitado para el ejercicio de funciones públicas.</w:t>
      </w:r>
    </w:p>
    <w:p w:rsidR="006630E9" w:rsidRDefault="006630E9" w:rsidP="006630E9">
      <w:pPr>
        <w:jc w:val="both"/>
        <w:rPr>
          <w:sz w:val="22"/>
          <w:szCs w:val="22"/>
        </w:rPr>
      </w:pPr>
    </w:p>
    <w:p w:rsidR="006630E9" w:rsidRPr="00976BCC" w:rsidRDefault="006630E9" w:rsidP="006630E9">
      <w:pPr>
        <w:jc w:val="both"/>
        <w:rPr>
          <w:sz w:val="22"/>
          <w:szCs w:val="22"/>
        </w:rPr>
      </w:pPr>
      <w:r>
        <w:rPr>
          <w:sz w:val="22"/>
          <w:szCs w:val="22"/>
        </w:rPr>
        <w:t>Y para su toma en consideración, de conformidad con las bases que rigen la convocatoria aporta</w:t>
      </w:r>
      <w:r w:rsidRPr="00976BCC">
        <w:t xml:space="preserve"> </w:t>
      </w:r>
      <w:r w:rsidRPr="00976BCC">
        <w:rPr>
          <w:sz w:val="22"/>
          <w:szCs w:val="22"/>
        </w:rPr>
        <w:t>una fotocopia compulsada o copia auténtica electrónica de:</w:t>
      </w:r>
    </w:p>
    <w:p w:rsidR="006630E9" w:rsidRPr="00976BCC" w:rsidRDefault="006630E9" w:rsidP="006630E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 DNI o, en su caso, pasaporte.</w:t>
      </w:r>
    </w:p>
    <w:p w:rsidR="006630E9" w:rsidRDefault="006630E9" w:rsidP="006630E9">
      <w:pPr>
        <w:ind w:left="567"/>
        <w:jc w:val="both"/>
      </w:pPr>
      <w:r>
        <w:rPr>
          <w:sz w:val="22"/>
          <w:szCs w:val="22"/>
        </w:rPr>
        <w:t xml:space="preserve"> </w:t>
      </w:r>
      <w:r w:rsidRPr="00976BCC">
        <w:rPr>
          <w:sz w:val="22"/>
          <w:szCs w:val="22"/>
        </w:rPr>
        <w:t>Título académico</w:t>
      </w:r>
      <w:r>
        <w:rPr>
          <w:sz w:val="22"/>
          <w:szCs w:val="22"/>
        </w:rPr>
        <w:t>.</w:t>
      </w:r>
    </w:p>
    <w:p w:rsidR="006630E9" w:rsidRDefault="006630E9" w:rsidP="006630E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 Documentación acreditativa de los méritos a valorar.</w:t>
      </w:r>
    </w:p>
    <w:p w:rsidR="006630E9" w:rsidRDefault="006630E9" w:rsidP="006630E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 Autobaremación en el orden incluido en las Bases.</w:t>
      </w:r>
    </w:p>
    <w:p w:rsidR="006630E9" w:rsidRDefault="006630E9" w:rsidP="006630E9">
      <w:pPr>
        <w:ind w:left="567"/>
        <w:jc w:val="both"/>
      </w:pPr>
    </w:p>
    <w:p w:rsidR="006630E9" w:rsidRPr="005D1F8E" w:rsidRDefault="006630E9" w:rsidP="006630E9">
      <w:pPr>
        <w:jc w:val="both"/>
      </w:pPr>
      <w:r>
        <w:t>Igualmente, manifiesta a los efectos de las comunicaciones que se ocasionen por este expediente, que desea recibir los avisos en el mail ____________________________.</w:t>
      </w:r>
    </w:p>
    <w:p w:rsidR="006630E9" w:rsidRDefault="006630E9" w:rsidP="006630E9">
      <w:pPr>
        <w:jc w:val="center"/>
        <w:rPr>
          <w:sz w:val="22"/>
          <w:szCs w:val="22"/>
        </w:rPr>
      </w:pPr>
    </w:p>
    <w:p w:rsidR="006630E9" w:rsidRDefault="006630E9" w:rsidP="006630E9">
      <w:pPr>
        <w:jc w:val="center"/>
      </w:pPr>
      <w:r>
        <w:rPr>
          <w:sz w:val="22"/>
          <w:szCs w:val="22"/>
        </w:rPr>
        <w:t>En………………………….., a……. de…………………….. de………………..</w:t>
      </w:r>
    </w:p>
    <w:p w:rsidR="006630E9" w:rsidRPr="005D1F8E" w:rsidRDefault="006630E9" w:rsidP="006630E9">
      <w:pPr>
        <w:jc w:val="center"/>
      </w:pPr>
      <w:r>
        <w:rPr>
          <w:sz w:val="22"/>
          <w:szCs w:val="22"/>
        </w:rPr>
        <w:t xml:space="preserve">El/La solicitante. </w:t>
      </w:r>
    </w:p>
    <w:p w:rsidR="006630E9" w:rsidRDefault="006630E9" w:rsidP="006630E9">
      <w:pPr>
        <w:jc w:val="center"/>
        <w:rPr>
          <w:sz w:val="22"/>
          <w:szCs w:val="22"/>
        </w:rPr>
      </w:pPr>
    </w:p>
    <w:p w:rsidR="006630E9" w:rsidRDefault="006630E9" w:rsidP="006630E9">
      <w:pPr>
        <w:jc w:val="center"/>
        <w:rPr>
          <w:sz w:val="22"/>
          <w:szCs w:val="22"/>
        </w:rPr>
      </w:pPr>
    </w:p>
    <w:p w:rsidR="006630E9" w:rsidRDefault="006630E9" w:rsidP="006630E9">
      <w:pPr>
        <w:jc w:val="center"/>
        <w:rPr>
          <w:sz w:val="22"/>
          <w:szCs w:val="22"/>
        </w:rPr>
      </w:pPr>
    </w:p>
    <w:p w:rsidR="006630E9" w:rsidRDefault="006630E9" w:rsidP="006630E9">
      <w:pPr>
        <w:jc w:val="center"/>
        <w:rPr>
          <w:sz w:val="22"/>
          <w:szCs w:val="22"/>
        </w:rPr>
      </w:pPr>
    </w:p>
    <w:p w:rsidR="006630E9" w:rsidRDefault="006630E9" w:rsidP="006630E9">
      <w:pPr>
        <w:jc w:val="center"/>
        <w:rPr>
          <w:sz w:val="22"/>
          <w:szCs w:val="22"/>
        </w:rPr>
      </w:pPr>
    </w:p>
    <w:p w:rsidR="006630E9" w:rsidRDefault="006630E9" w:rsidP="006630E9">
      <w:pPr>
        <w:jc w:val="center"/>
      </w:pPr>
      <w:r>
        <w:rPr>
          <w:sz w:val="22"/>
          <w:szCs w:val="22"/>
        </w:rPr>
        <w:t>Fdo:………………………………………..................”</w:t>
      </w:r>
    </w:p>
    <w:p w:rsidR="00E321E1" w:rsidRPr="00D92069" w:rsidRDefault="00E321E1" w:rsidP="006E0C9C"/>
    <w:p w:rsidR="00F30835" w:rsidRPr="00B37F1C" w:rsidRDefault="00F30835" w:rsidP="00E321E1">
      <w:pPr>
        <w:jc w:val="right"/>
      </w:pPr>
    </w:p>
    <w:sectPr w:rsidR="00F30835" w:rsidRPr="00B37F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D3" w:rsidRDefault="002707D3">
      <w:r>
        <w:separator/>
      </w:r>
    </w:p>
  </w:endnote>
  <w:endnote w:type="continuationSeparator" w:id="0">
    <w:p w:rsidR="002707D3" w:rsidRDefault="0027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39" w:rsidRDefault="006630E9" w:rsidP="006E0C9C">
    <w:pPr>
      <w:pStyle w:val="Piedepgina"/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2207260</wp:posOffset>
          </wp:positionH>
          <wp:positionV relativeFrom="paragraph">
            <wp:posOffset>15240</wp:posOffset>
          </wp:positionV>
          <wp:extent cx="762000" cy="561975"/>
          <wp:effectExtent l="0" t="0" r="0" b="9525"/>
          <wp:wrapNone/>
          <wp:docPr id="1" name="Imagen 1" descr="logotipo igual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igual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A39" w:rsidRDefault="00AB7A39" w:rsidP="006E0C9C">
    <w:pPr>
      <w:pStyle w:val="Piedepgina"/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</w:p>
  <w:p w:rsidR="006E0C9C" w:rsidRDefault="006E0C9C" w:rsidP="006E0C9C">
    <w:pPr>
      <w:pStyle w:val="Piedepgina"/>
      <w:jc w:val="center"/>
      <w:rPr>
        <w:rFonts w:ascii="Franklin Gothic Medium" w:hAnsi="Franklin Gothic Medium"/>
        <w:b/>
        <w:sz w:val="20"/>
      </w:rPr>
    </w:pPr>
    <w:r w:rsidRPr="006E0C9C">
      <w:rPr>
        <w:rFonts w:ascii="Franklin Gothic Medium" w:hAnsi="Franklin Gothic Medium" w:cs="Shonar Bangla"/>
        <w:b/>
        <w:color w:val="FF0000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6E0C9C" w:rsidRPr="00285913" w:rsidRDefault="006E0C9C" w:rsidP="006E0C9C">
    <w:pPr>
      <w:pStyle w:val="Piedepgina"/>
      <w:jc w:val="center"/>
      <w:rPr>
        <w:rFonts w:ascii="Franklin Gothic Medium" w:hAnsi="Franklin Gothic Medium"/>
        <w:b/>
        <w:color w:val="0000FF"/>
        <w:sz w:val="18"/>
        <w:szCs w:val="18"/>
      </w:rPr>
    </w:pPr>
  </w:p>
  <w:p w:rsidR="00AB7A39" w:rsidRDefault="00AB7A39" w:rsidP="00285913">
    <w:pPr>
      <w:pStyle w:val="Piedepgina"/>
      <w:jc w:val="center"/>
      <w:rPr>
        <w:b/>
        <w:bCs/>
        <w:color w:val="0000FF"/>
        <w:sz w:val="18"/>
        <w:szCs w:val="18"/>
      </w:rPr>
    </w:pPr>
  </w:p>
  <w:p w:rsidR="006E0C9C" w:rsidRPr="00285913" w:rsidRDefault="00285913" w:rsidP="00285913">
    <w:pPr>
      <w:pStyle w:val="Piedepgina"/>
      <w:jc w:val="center"/>
      <w:rPr>
        <w:b/>
        <w:bCs/>
        <w:color w:val="0000FF"/>
        <w:sz w:val="18"/>
        <w:szCs w:val="18"/>
      </w:rPr>
    </w:pPr>
    <w:r w:rsidRPr="00285913">
      <w:rPr>
        <w:b/>
        <w:bCs/>
        <w:color w:val="0000FF"/>
        <w:sz w:val="18"/>
        <w:szCs w:val="18"/>
      </w:rPr>
      <w:t xml:space="preserve">CIF: P 2906100 I  -  </w:t>
    </w:r>
    <w:r w:rsidR="006E0C9C" w:rsidRPr="00285913">
      <w:rPr>
        <w:rFonts w:ascii="Franklin Gothic Medium" w:hAnsi="Franklin Gothic Medium"/>
        <w:color w:val="0000FF"/>
        <w:sz w:val="18"/>
        <w:szCs w:val="18"/>
      </w:rPr>
      <w:t>Plaza de Andalucía, s/n – 29611 Istán, Málaga</w:t>
    </w:r>
  </w:p>
  <w:p w:rsidR="00285913" w:rsidRPr="00AB7A39" w:rsidRDefault="006E0C9C" w:rsidP="00AB7A39">
    <w:pPr>
      <w:pStyle w:val="Piedepgina"/>
      <w:jc w:val="center"/>
      <w:rPr>
        <w:rFonts w:ascii="Franklin Gothic Medium" w:hAnsi="Franklin Gothic Medium"/>
        <w:color w:val="0000FF"/>
        <w:sz w:val="18"/>
        <w:szCs w:val="18"/>
      </w:rPr>
    </w:pPr>
    <w:r w:rsidRPr="00AB7A39">
      <w:rPr>
        <w:rFonts w:ascii="Franklin Gothic Medium" w:hAnsi="Franklin Gothic Medium"/>
        <w:color w:val="0000FF"/>
        <w:sz w:val="18"/>
        <w:szCs w:val="18"/>
      </w:rPr>
      <w:t xml:space="preserve">Tfno. </w:t>
    </w:r>
    <w:r w:rsidR="00285913" w:rsidRPr="00AB7A39">
      <w:rPr>
        <w:rFonts w:ascii="Franklin Gothic Medium" w:hAnsi="Franklin Gothic Medium"/>
        <w:color w:val="0000FF"/>
        <w:sz w:val="18"/>
        <w:szCs w:val="18"/>
      </w:rPr>
      <w:t>+34.</w:t>
    </w:r>
    <w:r w:rsidRPr="00AB7A39">
      <w:rPr>
        <w:rFonts w:ascii="Franklin Gothic Medium" w:hAnsi="Franklin Gothic Medium"/>
        <w:color w:val="0000FF"/>
        <w:sz w:val="18"/>
        <w:szCs w:val="18"/>
      </w:rPr>
      <w:t xml:space="preserve">952.86 96 03  -  Fax </w:t>
    </w:r>
    <w:r w:rsidR="00285913" w:rsidRPr="00AB7A39">
      <w:rPr>
        <w:rFonts w:ascii="Franklin Gothic Medium" w:hAnsi="Franklin Gothic Medium"/>
        <w:color w:val="0000FF"/>
        <w:sz w:val="18"/>
        <w:szCs w:val="18"/>
      </w:rPr>
      <w:t>+34.</w:t>
    </w:r>
    <w:r w:rsidRPr="00AB7A39">
      <w:rPr>
        <w:rFonts w:ascii="Franklin Gothic Medium" w:hAnsi="Franklin Gothic Medium"/>
        <w:color w:val="0000FF"/>
        <w:sz w:val="18"/>
        <w:szCs w:val="18"/>
      </w:rPr>
      <w:t xml:space="preserve">952.86 96 65  -  </w:t>
    </w:r>
    <w:hyperlink r:id="rId2" w:history="1">
      <w:r w:rsidR="00285913" w:rsidRPr="00AB7A39">
        <w:rPr>
          <w:rStyle w:val="Hipervnculo"/>
          <w:rFonts w:ascii="Franklin Gothic Medium" w:hAnsi="Franklin Gothic Medium"/>
          <w:sz w:val="18"/>
          <w:szCs w:val="18"/>
        </w:rPr>
        <w:t>www.istan.es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D3" w:rsidRDefault="002707D3">
      <w:r>
        <w:separator/>
      </w:r>
    </w:p>
  </w:footnote>
  <w:footnote w:type="continuationSeparator" w:id="0">
    <w:p w:rsidR="002707D3" w:rsidRDefault="0027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35" w:rsidRPr="00D92069" w:rsidRDefault="006630E9" w:rsidP="00F30835">
    <w:pPr>
      <w:pStyle w:val="Encabezado"/>
      <w:jc w:val="center"/>
    </w:pPr>
    <w:r w:rsidRPr="00D92069">
      <w:rPr>
        <w:noProof/>
      </w:rPr>
      <w:drawing>
        <wp:inline distT="0" distB="0" distL="0" distR="0">
          <wp:extent cx="647700" cy="1009650"/>
          <wp:effectExtent l="0" t="0" r="0" b="0"/>
          <wp:docPr id="3" name="Imagen 3" descr="Escudo Ayto Buen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Ayto Bueno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C9C" w:rsidRDefault="006E0C9C" w:rsidP="006E0C9C">
    <w:pPr>
      <w:pStyle w:val="Encabezado"/>
      <w:pBdr>
        <w:between w:val="single" w:sz="4" w:space="1" w:color="auto"/>
      </w:pBdr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</w:p>
  <w:p w:rsidR="00F30835" w:rsidRPr="00D92069" w:rsidRDefault="00FD0676" w:rsidP="00F30835">
    <w:pPr>
      <w:pStyle w:val="Encabezado"/>
      <w:jc w:val="center"/>
      <w:rPr>
        <w:rFonts w:ascii="Franklin Gothic Medium" w:hAnsi="Franklin Gothic Medium" w:cs="Shonar Bangla"/>
        <w:b/>
        <w:color w:val="0000FF"/>
        <w:sz w:val="16"/>
        <w:szCs w:val="16"/>
      </w:rPr>
    </w:pPr>
    <w:r>
      <w:rPr>
        <w:rFonts w:ascii="Franklin Gothic Medium" w:hAnsi="Franklin Gothic Medium" w:cs="Shonar Bangla"/>
        <w:b/>
        <w:color w:val="0000FF"/>
        <w:sz w:val="16"/>
        <w:szCs w:val="16"/>
      </w:rPr>
      <w:t>Exc</w:t>
    </w:r>
    <w:r w:rsidR="00285913">
      <w:rPr>
        <w:rFonts w:ascii="Franklin Gothic Medium" w:hAnsi="Franklin Gothic Medium" w:cs="Shonar Bangla"/>
        <w:b/>
        <w:color w:val="0000FF"/>
        <w:sz w:val="16"/>
        <w:szCs w:val="16"/>
      </w:rPr>
      <w:t>m</w:t>
    </w:r>
    <w:r w:rsidR="00D92069">
      <w:rPr>
        <w:rFonts w:ascii="Franklin Gothic Medium" w:hAnsi="Franklin Gothic Medium" w:cs="Shonar Bangla"/>
        <w:b/>
        <w:color w:val="0000FF"/>
        <w:sz w:val="16"/>
        <w:szCs w:val="16"/>
      </w:rPr>
      <w:t xml:space="preserve">o. </w:t>
    </w:r>
    <w:r w:rsidR="00F30835" w:rsidRPr="00D92069">
      <w:rPr>
        <w:rFonts w:ascii="Franklin Gothic Medium" w:hAnsi="Franklin Gothic Medium" w:cs="Shonar Bangla"/>
        <w:b/>
        <w:color w:val="0000FF"/>
        <w:sz w:val="16"/>
        <w:szCs w:val="16"/>
      </w:rPr>
      <w:t>Ayuntamiento de Istán</w:t>
    </w:r>
  </w:p>
  <w:p w:rsidR="006E0C9C" w:rsidRPr="006E0C9C" w:rsidRDefault="006E0C9C" w:rsidP="00F30835">
    <w:pPr>
      <w:pStyle w:val="Encabezado"/>
      <w:jc w:val="center"/>
      <w:rPr>
        <w:rFonts w:ascii="Franklin Gothic Medium" w:hAnsi="Franklin Gothic Medium" w:cs="Shonar Bangla"/>
        <w:b/>
        <w:color w:val="FF0000"/>
        <w:sz w:val="16"/>
        <w:szCs w:val="16"/>
      </w:rPr>
    </w:pPr>
    <w:r w:rsidRPr="006E0C9C">
      <w:rPr>
        <w:rFonts w:ascii="Franklin Gothic Medium" w:hAnsi="Franklin Gothic Medium" w:cs="Shonar Bangla"/>
        <w:b/>
        <w:color w:val="FF0000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E9"/>
    <w:rsid w:val="00071EAA"/>
    <w:rsid w:val="000E4BC2"/>
    <w:rsid w:val="002161DE"/>
    <w:rsid w:val="002707D3"/>
    <w:rsid w:val="00285913"/>
    <w:rsid w:val="006630E9"/>
    <w:rsid w:val="006E0C9C"/>
    <w:rsid w:val="00905594"/>
    <w:rsid w:val="00AA0D56"/>
    <w:rsid w:val="00AB7A39"/>
    <w:rsid w:val="00B37F1C"/>
    <w:rsid w:val="00D717EB"/>
    <w:rsid w:val="00D92069"/>
    <w:rsid w:val="00E321E1"/>
    <w:rsid w:val="00F30835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9DABE-292A-4796-8CD5-6AEF58F6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E9"/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308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083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E0C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foot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http://www.istan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C:/Users/gabinete/Desktop/CARTA%20CORPORATIVA%20%20(LOGO%20AYTO)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217</Words>
  <Characters>1194</Characters>
  <Application/>
  <DocSecurity>0</DocSecurity>
  <Lines>9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1409</CharactersWithSpaces>
  <SharedDoc>false</SharedDoc>
  <HLinks>
    <vt:vector baseType="variant" size="6"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http://www.istan.es/</vt:lpwstr>
      </vt:variant>
      <vt:variant>
        <vt:lpwstr/>
      </vt:variant>
    </vt:vector>
  </HLinks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