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5C4FBE" w:rsidRDefault="00770D6B" w:rsidP="00770D6B">
      <w:pPr>
        <w:pStyle w:val="Cuerpo"/>
        <w:rPr>
          <w:rStyle w:val="Hyperlink1"/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5C4FBE"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M</w:t>
      </w:r>
      <w:r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>odalidad 1</w:t>
      </w:r>
      <w:r w:rsidRPr="005C4FBE">
        <w:rPr>
          <w:rStyle w:val="Hyperlink1"/>
          <w:rFonts w:ascii="Times New Roman" w:hAnsi="Times New Roman" w:cs="Times New Roman"/>
          <w:b/>
          <w:bCs/>
          <w:color w:val="76923C" w:themeColor="accent3" w:themeShade="BF"/>
          <w:sz w:val="32"/>
          <w:szCs w:val="32"/>
        </w:rPr>
        <w:t xml:space="preserve"> (CLIMA), BUENAS PRÁCTICAS LOCALES                         </w:t>
      </w:r>
    </w:p>
    <w:p w:rsidR="00770D6B" w:rsidRPr="005C4FBE" w:rsidRDefault="00770D6B" w:rsidP="00770D6B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  <w:r w:rsidRPr="005C4FBE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Modalidad 2 (ÁRBOL), ORGANIZACIONES</w:t>
      </w:r>
    </w:p>
    <w:p w:rsidR="00770D6B" w:rsidRDefault="00770D6B" w:rsidP="00770D6B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</w:pPr>
      <w:r w:rsidRPr="005C4FBE">
        <w:rPr>
          <w:rStyle w:val="Hyperlink1"/>
          <w:rFonts w:ascii="Times New Roman" w:hAnsi="Times New Roman" w:cs="Times New Roman"/>
          <w:b/>
          <w:bCs/>
          <w:i w:val="0"/>
          <w:color w:val="76923C" w:themeColor="accent3" w:themeShade="BF"/>
          <w:sz w:val="32"/>
          <w:szCs w:val="32"/>
        </w:rPr>
        <w:t>Modalidad 3 (AIRE), EMPRESAS</w:t>
      </w:r>
    </w:p>
    <w:p w:rsidR="00770D6B" w:rsidRDefault="00770D6B" w:rsidP="00770D6B">
      <w:pPr>
        <w:pStyle w:val="Poromisin"/>
        <w:spacing w:after="0" w:line="240" w:lineRule="auto"/>
        <w:jc w:val="left"/>
        <w:rPr>
          <w:bCs/>
          <w:i w:val="0"/>
          <w:iCs w:val="0"/>
          <w:sz w:val="24"/>
          <w:szCs w:val="24"/>
          <w:lang w:val="es-ES_tradnl"/>
        </w:rPr>
      </w:pPr>
    </w:p>
    <w:p w:rsidR="00770D6B" w:rsidRPr="00506D3E" w:rsidRDefault="00770D6B" w:rsidP="00770D6B">
      <w:pPr>
        <w:pStyle w:val="Poromisin"/>
        <w:spacing w:after="0" w:line="320" w:lineRule="atLeast"/>
        <w:rPr>
          <w:rStyle w:val="Hyperlink1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32"/>
          <w:szCs w:val="32"/>
        </w:rPr>
      </w:pPr>
      <w:r w:rsidRPr="00506D3E">
        <w:rPr>
          <w:rStyle w:val="Hyperlink1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32"/>
          <w:szCs w:val="32"/>
        </w:rPr>
        <w:t>Anexo I</w:t>
      </w:r>
      <w:r>
        <w:rPr>
          <w:rStyle w:val="Hyperlink1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32"/>
          <w:szCs w:val="32"/>
        </w:rPr>
        <w:t>I</w:t>
      </w:r>
    </w:p>
    <w:p w:rsidR="00770D6B" w:rsidRDefault="00770D6B" w:rsidP="00770D6B">
      <w:pPr>
        <w:pStyle w:val="Poromisin"/>
        <w:spacing w:after="0" w:line="320" w:lineRule="atLeast"/>
        <w:rPr>
          <w:rStyle w:val="Hyperlink1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28"/>
          <w:szCs w:val="28"/>
        </w:rPr>
      </w:pPr>
      <w:r>
        <w:rPr>
          <w:rStyle w:val="Hyperlink1"/>
          <w:rFonts w:ascii="Times New Roman" w:hAnsi="Times New Roman" w:cs="Times New Roman"/>
          <w:b/>
          <w:bCs/>
          <w:i w:val="0"/>
          <w:iCs w:val="0"/>
          <w:color w:val="76923C" w:themeColor="accent3" w:themeShade="BF"/>
          <w:sz w:val="28"/>
          <w:szCs w:val="28"/>
        </w:rPr>
        <w:t>DECLARACIÓN RESPONSABLE</w:t>
      </w:r>
    </w:p>
    <w:p w:rsidR="00770D6B" w:rsidRPr="005C4FBE" w:rsidRDefault="00770D6B" w:rsidP="00770D6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lang w:val="es-ES_tradnl"/>
        </w:rPr>
      </w:pPr>
      <w:r w:rsidRPr="005C4FBE">
        <w:rPr>
          <w:rFonts w:ascii="Times New Roman" w:hAnsi="Times New Roman" w:cs="Times New Roman"/>
          <w:bCs/>
          <w:i/>
          <w:iCs/>
          <w:color w:val="FF0000"/>
          <w:lang w:val="es-ES_tradnl"/>
        </w:rPr>
        <w:t>(</w:t>
      </w:r>
      <w:r>
        <w:rPr>
          <w:rFonts w:ascii="Times New Roman" w:hAnsi="Times New Roman" w:cs="Times New Roman"/>
          <w:bCs/>
          <w:i/>
          <w:iCs/>
          <w:color w:val="FF0000"/>
          <w:lang w:val="es-ES_tradnl"/>
        </w:rPr>
        <w:t xml:space="preserve">No </w:t>
      </w:r>
      <w:r w:rsidRPr="005C4FBE">
        <w:rPr>
          <w:rFonts w:ascii="Times New Roman" w:hAnsi="Times New Roman" w:cs="Times New Roman"/>
          <w:bCs/>
          <w:i/>
          <w:iCs/>
          <w:color w:val="FF0000"/>
          <w:lang w:val="es-ES_tradnl"/>
        </w:rPr>
        <w:t xml:space="preserve"> modalidad</w:t>
      </w:r>
      <w:r>
        <w:rPr>
          <w:rFonts w:ascii="Times New Roman" w:hAnsi="Times New Roman" w:cs="Times New Roman"/>
          <w:bCs/>
          <w:i/>
          <w:iCs/>
          <w:color w:val="FF0000"/>
          <w:lang w:val="es-ES_tradnl"/>
        </w:rPr>
        <w:t xml:space="preserve"> MAR</w:t>
      </w:r>
      <w:r w:rsidRPr="005C4FBE">
        <w:rPr>
          <w:rFonts w:ascii="Times New Roman" w:hAnsi="Times New Roman" w:cs="Times New Roman"/>
          <w:bCs/>
          <w:i/>
          <w:iCs/>
          <w:color w:val="FF0000"/>
          <w:lang w:val="es-ES_tradnl"/>
        </w:rPr>
        <w:t>)</w:t>
      </w:r>
      <w:r w:rsidRPr="005C4FBE">
        <w:rPr>
          <w:rStyle w:val="Hyperlink1"/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*</w:t>
      </w:r>
    </w:p>
    <w:p w:rsidR="00770D6B" w:rsidRPr="00C67D5F" w:rsidRDefault="00770D6B" w:rsidP="00770D6B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7D5F">
        <w:rPr>
          <w:rStyle w:val="Hyperlink1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SOLICITANTE</w:t>
      </w:r>
    </w:p>
    <w:p w:rsidR="00770D6B" w:rsidRPr="00C67D5F" w:rsidRDefault="00770D6B" w:rsidP="00770D6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A6A6A6" w:themeColor="background1" w:themeShade="A6"/>
          <w:sz w:val="24"/>
          <w:szCs w:val="24"/>
        </w:rPr>
      </w:pPr>
      <w:r w:rsidRPr="00C67D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Identificación/Razón social: </w:t>
      </w:r>
      <w:r w:rsidRPr="00C67D5F">
        <w:rPr>
          <w:rStyle w:val="Hyperlink1"/>
          <w:rFonts w:ascii="Times New Roman" w:hAnsi="Times New Roman" w:cs="Times New Roman"/>
          <w:b/>
          <w:bCs/>
          <w:iCs/>
          <w:color w:val="A6A6A6" w:themeColor="background1" w:themeShade="A6"/>
          <w:sz w:val="24"/>
          <w:szCs w:val="24"/>
        </w:rPr>
        <w:t>______________</w:t>
      </w:r>
      <w:r w:rsidRPr="00C67D5F">
        <w:rPr>
          <w:rStyle w:val="Hyperlink1"/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________________________</w:t>
      </w:r>
      <w:r w:rsidRPr="00C67D5F">
        <w:rPr>
          <w:rStyle w:val="Hyperlink1"/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____________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</w:pP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>CIF/NIF/NIE:</w:t>
      </w:r>
      <w:r w:rsidRPr="00C67D5F">
        <w:rPr>
          <w:rStyle w:val="Hyperlink1"/>
          <w:rFonts w:ascii="Times New Roman" w:hAnsi="Times New Roman" w:cs="Times New Roman"/>
          <w:bCs/>
          <w:i w:val="0"/>
          <w:iCs w:val="0"/>
          <w:color w:val="CACACA"/>
          <w:sz w:val="24"/>
          <w:szCs w:val="24"/>
        </w:rPr>
        <w:t xml:space="preserve"> </w:t>
      </w:r>
      <w:r w:rsidRPr="00C67D5F"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_____________________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Style w:val="Ninguno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</w:pPr>
      <w:proofErr w:type="spellStart"/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>Direcció</w:t>
      </w:r>
      <w:proofErr w:type="spellEnd"/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 postal</w:t>
      </w:r>
      <w:r w:rsidRPr="00C67D5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: </w:t>
      </w:r>
      <w:r w:rsidRPr="00C67D5F"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____________________________________________________________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</w:pPr>
      <w:r w:rsidRPr="00C67D5F"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</w:pP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Tel</w:t>
      </w: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fr-FR"/>
        </w:rPr>
        <w:t>é</w:t>
      </w: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pt-PT"/>
        </w:rPr>
        <w:t>fono de contacto:</w:t>
      </w:r>
      <w:r w:rsidRPr="00C67D5F">
        <w:rPr>
          <w:rStyle w:val="Hyperlink1"/>
          <w:rFonts w:ascii="Times New Roman" w:hAnsi="Times New Roman" w:cs="Times New Roman"/>
          <w:bCs/>
          <w:i w:val="0"/>
          <w:iCs w:val="0"/>
          <w:color w:val="CACACA"/>
          <w:sz w:val="24"/>
          <w:szCs w:val="24"/>
        </w:rPr>
        <w:t xml:space="preserve"> </w:t>
      </w:r>
      <w:r w:rsidRPr="00C67D5F">
        <w:rPr>
          <w:rStyle w:val="Hyperlink1"/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_________________</w:t>
      </w:r>
    </w:p>
    <w:p w:rsidR="00770D6B" w:rsidRPr="00C67D5F" w:rsidRDefault="00770D6B" w:rsidP="00770D6B">
      <w:pPr>
        <w:pStyle w:val="Poromisin"/>
        <w:spacing w:after="0" w:line="320" w:lineRule="atLeast"/>
        <w:jc w:val="both"/>
        <w:rPr>
          <w:rStyle w:val="Ninguno"/>
          <w:rFonts w:ascii="Times New Roman" w:hAnsi="Times New Roman" w:cs="Times New Roman"/>
          <w:b/>
          <w:bCs/>
          <w:i w:val="0"/>
          <w:iCs w:val="0"/>
          <w:color w:val="F80000"/>
          <w:sz w:val="24"/>
          <w:szCs w:val="24"/>
          <w:u w:color="000000"/>
          <w:lang w:val="es-ES_tradnl"/>
        </w:rPr>
      </w:pPr>
      <w:r w:rsidRPr="00C67D5F">
        <w:rPr>
          <w:rStyle w:val="Hyperlink1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Dirección de correo electrónico </w:t>
      </w:r>
      <w:r w:rsidRPr="00C67D5F">
        <w:rPr>
          <w:rStyle w:val="Ninguno"/>
          <w:rFonts w:ascii="Times New Roman" w:hAnsi="Times New Roman" w:cs="Times New Roman"/>
          <w:bCs/>
          <w:iCs w:val="0"/>
          <w:color w:val="F80000"/>
          <w:sz w:val="24"/>
          <w:szCs w:val="24"/>
          <w:u w:color="000000"/>
          <w:lang w:val="es-ES_tradnl"/>
        </w:rPr>
        <w:t>* (obligatorio)</w:t>
      </w:r>
    </w:p>
    <w:p w:rsidR="00770D6B" w:rsidRPr="00C67D5F" w:rsidRDefault="00770D6B" w:rsidP="00770D6B">
      <w:pPr>
        <w:pStyle w:val="Poromisin"/>
        <w:spacing w:after="0" w:line="320" w:lineRule="atLeast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  <w:r w:rsidRPr="00C67D5F">
        <w:rPr>
          <w:rStyle w:val="Hyperlink1"/>
          <w:rFonts w:ascii="Times New Roman" w:hAnsi="Times New Roman" w:cs="Times New Roman"/>
          <w:b/>
          <w:bCs/>
          <w:i w:val="0"/>
          <w:iCs w:val="0"/>
          <w:color w:val="515151"/>
          <w:sz w:val="24"/>
          <w:szCs w:val="24"/>
        </w:rPr>
        <w:t>________________________@__________________________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515151"/>
          <w:sz w:val="24"/>
          <w:szCs w:val="24"/>
          <w:u w:color="000000"/>
          <w:lang w:val="es-ES_tradnl"/>
        </w:rPr>
      </w:pP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es-ES_tradnl"/>
        </w:rPr>
        <w:t>REPRESENTANTE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</w:pPr>
      <w:r w:rsidRPr="00C67D5F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sym w:font="Wingdings" w:char="F072"/>
      </w:r>
      <w:r w:rsidRPr="00C67D5F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t xml:space="preserve"> </w:t>
      </w: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 xml:space="preserve">Legal </w:t>
      </w:r>
      <w:r w:rsidRPr="00C67D5F">
        <w:rPr>
          <w:rStyle w:val="Ninguno"/>
          <w:rFonts w:ascii="Times New Roman" w:hAnsi="Times New Roman" w:cs="Times New Roman"/>
          <w:bCs/>
          <w:i w:val="0"/>
          <w:color w:val="auto"/>
          <w:sz w:val="32"/>
          <w:szCs w:val="32"/>
          <w:u w:color="000000"/>
          <w:lang w:val="es-ES_tradnl"/>
        </w:rPr>
        <w:sym w:font="Wingdings" w:char="F072"/>
      </w: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 xml:space="preserve">Voluntario 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6A6A6" w:themeColor="background1" w:themeShade="A6"/>
          <w:sz w:val="24"/>
          <w:szCs w:val="24"/>
        </w:rPr>
      </w:pP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s-ES_tradnl"/>
        </w:rPr>
        <w:t xml:space="preserve">Identificación: </w:t>
      </w:r>
      <w:r w:rsidRPr="00C67D5F">
        <w:rPr>
          <w:rStyle w:val="Hyperlink1"/>
          <w:rFonts w:ascii="Times New Roman" w:hAnsi="Times New Roman" w:cs="Times New Roman"/>
          <w:b/>
          <w:bCs/>
          <w:i w:val="0"/>
          <w:iCs w:val="0"/>
          <w:color w:val="A6A6A6" w:themeColor="background1" w:themeShade="A6"/>
          <w:sz w:val="24"/>
          <w:szCs w:val="24"/>
        </w:rPr>
        <w:t>______________________________________________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C67D5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NIF/NIE:</w:t>
      </w:r>
      <w:r w:rsidRPr="00C67D5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C67D5F">
        <w:rPr>
          <w:rFonts w:ascii="Times New Roman" w:hAnsi="Times New Roman" w:cs="Times New Roman"/>
          <w:bCs/>
          <w:i w:val="0"/>
          <w:iCs w:val="0"/>
          <w:color w:val="A6A6A6" w:themeColor="background1" w:themeShade="A6"/>
          <w:sz w:val="24"/>
          <w:szCs w:val="24"/>
        </w:rPr>
        <w:t>_____________</w:t>
      </w:r>
      <w:r w:rsidRPr="00C67D5F">
        <w:rPr>
          <w:rStyle w:val="Hyperlink1"/>
          <w:rFonts w:ascii="Times New Roman" w:hAnsi="Times New Roman" w:cs="Times New Roman"/>
          <w:bCs/>
          <w:i w:val="0"/>
          <w:iCs w:val="0"/>
          <w:color w:val="CACACA"/>
          <w:sz w:val="24"/>
          <w:szCs w:val="24"/>
        </w:rPr>
        <w:t>_____</w:t>
      </w:r>
    </w:p>
    <w:p w:rsidR="00770D6B" w:rsidRPr="00C67D5F" w:rsidRDefault="00770D6B" w:rsidP="00770D6B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0D6B" w:rsidRPr="00C67D5F" w:rsidRDefault="00770D6B" w:rsidP="00770D6B">
      <w:pPr>
        <w:pStyle w:val="Poromisin"/>
        <w:spacing w:after="0" w:line="320" w:lineRule="atLeast"/>
        <w:jc w:val="left"/>
        <w:rPr>
          <w:rStyle w:val="Hyperlink1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  <w:lang w:val="es-ES_tradnl"/>
        </w:rPr>
      </w:pPr>
      <w:r w:rsidRPr="00C67D5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  <w:lang w:val="es-ES_tradnl"/>
        </w:rPr>
        <w:t>ENTIDAD  CANDIDATA</w:t>
      </w:r>
    </w:p>
    <w:p w:rsidR="00770D6B" w:rsidRPr="00C67D5F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color="000000"/>
          <w:lang w:val="es-ES_tradnl"/>
        </w:rPr>
      </w:pPr>
      <w:r w:rsidRPr="00C67D5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color="000000"/>
          <w:lang w:val="es-ES_tradnl"/>
        </w:rPr>
        <w:t xml:space="preserve">Identificación/Razón social: </w:t>
      </w:r>
    </w:p>
    <w:p w:rsidR="00770D6B" w:rsidRPr="00390E5A" w:rsidRDefault="00770D6B" w:rsidP="00770D6B">
      <w:pPr>
        <w:pStyle w:val="Poromisin"/>
        <w:spacing w:after="0" w:line="240" w:lineRule="auto"/>
        <w:jc w:val="left"/>
        <w:rPr>
          <w:rStyle w:val="Hyperlink1"/>
          <w:b/>
          <w:bCs/>
          <w:i w:val="0"/>
          <w:iCs w:val="0"/>
          <w:color w:val="auto"/>
          <w:sz w:val="24"/>
          <w:szCs w:val="24"/>
        </w:rPr>
      </w:pPr>
      <w:r w:rsidRPr="00390E5A">
        <w:rPr>
          <w:rStyle w:val="Hyperlink1"/>
          <w:b/>
          <w:bCs/>
          <w:i w:val="0"/>
          <w:iCs w:val="0"/>
          <w:color w:val="auto"/>
          <w:sz w:val="24"/>
          <w:szCs w:val="24"/>
        </w:rPr>
        <w:t>___________________________________________________________________________</w:t>
      </w:r>
    </w:p>
    <w:p w:rsidR="00770D6B" w:rsidRDefault="00770D6B" w:rsidP="00770D6B">
      <w:pPr>
        <w:pStyle w:val="Poromisin"/>
        <w:spacing w:after="0"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color="000000"/>
          <w:lang w:val="es-ES_tradnl"/>
        </w:rPr>
      </w:pPr>
    </w:p>
    <w:p w:rsidR="00770D6B" w:rsidRDefault="00770D6B" w:rsidP="00770D6B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13B14">
        <w:rPr>
          <w:rFonts w:ascii="Times New Roman" w:hAnsi="Times New Roman" w:cs="Times New Roman"/>
          <w:szCs w:val="24"/>
        </w:rPr>
        <w:t>La entidad candidata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61805">
        <w:rPr>
          <w:rFonts w:ascii="Times New Roman" w:hAnsi="Times New Roman" w:cs="Times New Roman"/>
          <w:b/>
          <w:szCs w:val="24"/>
        </w:rPr>
        <w:t>DECLARA</w:t>
      </w:r>
      <w:r w:rsidRPr="00F61805">
        <w:rPr>
          <w:rFonts w:ascii="Times New Roman" w:hAnsi="Times New Roman" w:cs="Times New Roman"/>
          <w:szCs w:val="24"/>
        </w:rPr>
        <w:t xml:space="preserve"> ante la Excma. Diputación Provin</w:t>
      </w:r>
      <w:r>
        <w:rPr>
          <w:rFonts w:ascii="Times New Roman" w:hAnsi="Times New Roman" w:cs="Times New Roman"/>
          <w:szCs w:val="24"/>
        </w:rPr>
        <w:t>cial de Málaga no estar incurs</w:t>
      </w:r>
      <w:r w:rsidRPr="00F61805">
        <w:rPr>
          <w:rFonts w:ascii="Times New Roman" w:hAnsi="Times New Roman" w:cs="Times New Roman"/>
          <w:szCs w:val="24"/>
        </w:rPr>
        <w:t>a en ninguna de las circunstancias</w:t>
      </w:r>
      <w:r>
        <w:rPr>
          <w:rFonts w:ascii="Times New Roman" w:hAnsi="Times New Roman" w:cs="Times New Roman"/>
          <w:szCs w:val="24"/>
        </w:rPr>
        <w:t xml:space="preserve"> del </w:t>
      </w:r>
      <w:r w:rsidRPr="00B00A62">
        <w:rPr>
          <w:rFonts w:ascii="Times New Roman" w:hAnsi="Times New Roman" w:cs="Times New Roman"/>
          <w:b/>
          <w:szCs w:val="24"/>
        </w:rPr>
        <w:t>artículo 13 de la LGS</w:t>
      </w:r>
      <w:r>
        <w:rPr>
          <w:rFonts w:ascii="Times New Roman" w:hAnsi="Times New Roman" w:cs="Times New Roman"/>
          <w:b/>
          <w:szCs w:val="24"/>
        </w:rPr>
        <w:t>:</w:t>
      </w: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>a) Haber sido condenadas mediante sentencia firme a la pena de pérdida de la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posibilidad de obtener subvenciones o ayudas públicas o por delitos de prevaricación,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cohecho, malversación de caudales públicos, tráfico de influencias, fraudes y exacciones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ilegales o delitos urbanísticos.</w:t>
      </w:r>
    </w:p>
    <w:p w:rsidR="00770D6B" w:rsidRPr="00070CD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>b) Haber solicitado la declaración de concurso voluntario, haber sido declarados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insolventes en cualquier procedimiento, hallarse declarados en concurso, salvo que en éste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haya adquirido la eficacia un convenio, estar sujetos a intervención judicial o haber sido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inhabilitados conforme a la Ley 22/2003, de 9 de julio, Concursal, sin que haya concluido el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período de inhabilitación fijado en la sentencia de calificación del concurso.</w:t>
      </w:r>
    </w:p>
    <w:p w:rsidR="00770D6B" w:rsidRPr="00070CD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>c) Haber dado lugar, por causa de la que hubiesen sido declarados culpables, a la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resolución firme de cualquier contrato celebrado con la Administración.</w:t>
      </w: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>d) Estar incursa la persona física, los administradores de las sociedades mercantiles o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aquellos que ostenten la representación legal de otras personas jurídicas, en alguno de los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supuestos de la Ley 3/2015, de 30 de marzo, reguladora del ejercicio del alto cargo de la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Administración General del Estado, de la Ley 53/1984, de 26 de diciembre, de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incompatibilidades del Personal al Servicio de las Administraciones Públicas, o tratarse de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cualquiera de los cargos electivos regulados en la Ley Orgánica 5/1985, de 19 de junio, del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Régimen Electoral General, en los términos establecidos en la misma o en la normativa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autonómica que regule estas materias.</w:t>
      </w:r>
    </w:p>
    <w:p w:rsidR="00770D6B" w:rsidRPr="00070CD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20950">
        <w:rPr>
          <w:rFonts w:ascii="Times New Roman" w:hAnsi="Times New Roman" w:cs="Times New Roman"/>
          <w:szCs w:val="24"/>
        </w:rPr>
        <w:t xml:space="preserve">e) No hallarse al corriente en el cumplimiento de las obligaciones tributarias </w:t>
      </w:r>
      <w:r>
        <w:rPr>
          <w:rFonts w:ascii="Times New Roman" w:hAnsi="Times New Roman" w:cs="Times New Roman"/>
          <w:szCs w:val="24"/>
        </w:rPr>
        <w:t xml:space="preserve">con la Agencia Estatal de la Administración Tributaria </w:t>
      </w:r>
      <w:r w:rsidRPr="00A20950">
        <w:rPr>
          <w:rFonts w:ascii="Times New Roman" w:hAnsi="Times New Roman" w:cs="Times New Roman"/>
          <w:szCs w:val="24"/>
        </w:rPr>
        <w:t>o de la Seguridad Social impuestas por las disposiciones vigentes, en la forma que se determine reglamentariamente, así como ser deudor de la Excma. Diputación por cualquier concepto tributario u otro ingreso de derecho público.</w:t>
      </w:r>
    </w:p>
    <w:p w:rsidR="00770D6B" w:rsidRPr="00A20950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Pr="00070CD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>f) Tener la residencia fiscal en un país o territorio calificado reglamentariamente como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paraíso fiscal.</w:t>
      </w: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 xml:space="preserve">g) No hallarse al corriente de pago de obligaciones </w:t>
      </w:r>
      <w:r w:rsidRPr="0090576B">
        <w:rPr>
          <w:rFonts w:ascii="Times New Roman" w:hAnsi="Times New Roman" w:cs="Times New Roman"/>
          <w:szCs w:val="24"/>
        </w:rPr>
        <w:t>por reintegro de subvenciones en</w:t>
      </w:r>
      <w:r w:rsidRPr="00070CDB">
        <w:rPr>
          <w:rFonts w:ascii="Times New Roman" w:hAnsi="Times New Roman" w:cs="Times New Roman"/>
          <w:szCs w:val="24"/>
        </w:rPr>
        <w:t xml:space="preserve"> los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términos que reglamentariamente se determinen</w:t>
      </w:r>
      <w:r>
        <w:rPr>
          <w:rFonts w:ascii="Times New Roman" w:hAnsi="Times New Roman" w:cs="Times New Roman"/>
          <w:szCs w:val="24"/>
        </w:rPr>
        <w:t>, y en especial, en relación a la Diputación Provincial de Málaga</w:t>
      </w:r>
      <w:r w:rsidRPr="00070CDB">
        <w:rPr>
          <w:rFonts w:ascii="Times New Roman" w:hAnsi="Times New Roman" w:cs="Times New Roman"/>
          <w:szCs w:val="24"/>
        </w:rPr>
        <w:t>.</w:t>
      </w:r>
    </w:p>
    <w:p w:rsidR="00770D6B" w:rsidRPr="00070CD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>h) Haber sido sancionado mediante resolución firme con la pérdida de la posibilidad de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obtener subvenciones conforme a ésta u otras leyes que así lo establezcan.</w:t>
      </w:r>
    </w:p>
    <w:p w:rsidR="00770D6B" w:rsidRPr="00070CD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>i) No podrán acceder a la condición de beneficiarios las agrupaciones previstas en el artículo 11.3, párrafo segundo de la LGS cuando concurra alguna de las prohibiciones anteriores en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cualquiera de sus miembros.</w:t>
      </w:r>
    </w:p>
    <w:p w:rsidR="00770D6B" w:rsidRPr="00070CD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770D6B" w:rsidRDefault="00770D6B" w:rsidP="00770D6B">
      <w:pPr>
        <w:spacing w:after="24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70CDB">
        <w:rPr>
          <w:rFonts w:ascii="Times New Roman" w:hAnsi="Times New Roman" w:cs="Times New Roman"/>
          <w:szCs w:val="24"/>
        </w:rPr>
        <w:t>j) Las prohibiciones de obtener subvenciones afectarán también a aquellas empresas de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las que, por razón de las personas que las rigen o de otras circunstancias, pueda presumirse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que son continuación o que derivan, por transformación, fusión o sucesión, de otras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empresas en las que hubiesen concurrido aquéllas</w:t>
      </w:r>
      <w:r>
        <w:rPr>
          <w:rFonts w:ascii="Times New Roman" w:hAnsi="Times New Roman" w:cs="Times New Roman"/>
          <w:szCs w:val="24"/>
        </w:rPr>
        <w:t>.</w:t>
      </w: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k) L</w:t>
      </w:r>
      <w:r w:rsidRPr="00070CDB">
        <w:rPr>
          <w:rFonts w:ascii="Times New Roman" w:hAnsi="Times New Roman" w:cs="Times New Roman"/>
          <w:szCs w:val="24"/>
        </w:rPr>
        <w:t>as asociaciones incursas en las causas de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prohibición previstas en los apartados 5 y 6 del artículo 4 de la Ley Orgánica 1/2002, de 22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de marzo, regul</w:t>
      </w:r>
      <w:r>
        <w:rPr>
          <w:rFonts w:ascii="Times New Roman" w:hAnsi="Times New Roman" w:cs="Times New Roman"/>
          <w:szCs w:val="24"/>
        </w:rPr>
        <w:t xml:space="preserve">adora del Derecho de Asociación, ni aquéllas </w:t>
      </w:r>
      <w:r w:rsidRPr="00070CDB">
        <w:rPr>
          <w:rFonts w:ascii="Times New Roman" w:hAnsi="Times New Roman" w:cs="Times New Roman"/>
          <w:szCs w:val="24"/>
        </w:rPr>
        <w:t>respecto de las que se hubiera suspendido el procedimiento administrativo de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inscripción por encontrarse indicios racionales de ilicitud penal, en aplicación de lo dispuesto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en el artículo 30.4 de la Ley Orgánica 1/2002, en tanto no recaiga resolución judicial firme en</w:t>
      </w:r>
      <w:r>
        <w:rPr>
          <w:rFonts w:ascii="Times New Roman" w:hAnsi="Times New Roman" w:cs="Times New Roman"/>
          <w:szCs w:val="24"/>
        </w:rPr>
        <w:t xml:space="preserve"> </w:t>
      </w:r>
      <w:r w:rsidRPr="00070CDB">
        <w:rPr>
          <w:rFonts w:ascii="Times New Roman" w:hAnsi="Times New Roman" w:cs="Times New Roman"/>
          <w:szCs w:val="24"/>
        </w:rPr>
        <w:t>cuya virtud pueda practicarse la inscripción en el correspondiente registro</w:t>
      </w:r>
      <w:r>
        <w:rPr>
          <w:rFonts w:ascii="Times New Roman" w:hAnsi="Times New Roman" w:cs="Times New Roman"/>
          <w:szCs w:val="24"/>
        </w:rPr>
        <w:t>.</w:t>
      </w:r>
    </w:p>
    <w:p w:rsidR="00770D6B" w:rsidRDefault="00770D6B" w:rsidP="00770D6B">
      <w:pPr>
        <w:spacing w:after="0"/>
        <w:ind w:left="284" w:hanging="284"/>
        <w:jc w:val="both"/>
        <w:rPr>
          <w:rFonts w:ascii="Times New Roman" w:hAnsi="Times New Roman" w:cs="Times New Roman"/>
          <w:color w:val="FF0000"/>
          <w:szCs w:val="24"/>
        </w:rPr>
      </w:pPr>
    </w:p>
    <w:p w:rsidR="00770D6B" w:rsidRDefault="00770D6B" w:rsidP="00770D6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1E6424">
        <w:rPr>
          <w:rFonts w:ascii="Times New Roman" w:hAnsi="Times New Roman" w:cs="Times New Roman"/>
          <w:szCs w:val="24"/>
        </w:rPr>
        <w:t>Esta declaración responsable sustituye a la presentación de las certificaciones de situación al corriente de pago respecto de la circunstancia e)</w:t>
      </w:r>
      <w:r>
        <w:rPr>
          <w:rFonts w:ascii="Times New Roman" w:hAnsi="Times New Roman" w:cs="Times New Roman"/>
          <w:szCs w:val="24"/>
        </w:rPr>
        <w:t xml:space="preserve"> y g)</w:t>
      </w:r>
      <w:r w:rsidRPr="001E6424">
        <w:rPr>
          <w:rFonts w:ascii="Times New Roman" w:hAnsi="Times New Roman" w:cs="Times New Roman"/>
          <w:szCs w:val="24"/>
        </w:rPr>
        <w:t xml:space="preserve"> de conformidad con lo establecido </w:t>
      </w:r>
      <w:r>
        <w:rPr>
          <w:rFonts w:ascii="Times New Roman" w:hAnsi="Times New Roman" w:cs="Times New Roman"/>
          <w:szCs w:val="24"/>
        </w:rPr>
        <w:t>en la c</w:t>
      </w:r>
      <w:r w:rsidRPr="001E6424">
        <w:rPr>
          <w:rFonts w:ascii="Times New Roman" w:hAnsi="Times New Roman" w:cs="Times New Roman"/>
          <w:szCs w:val="24"/>
        </w:rPr>
        <w:t xml:space="preserve">onvocatoria en </w:t>
      </w:r>
      <w:r w:rsidRPr="001E6424">
        <w:rPr>
          <w:rFonts w:ascii="Times New Roman" w:hAnsi="Times New Roman" w:cs="Times New Roman"/>
          <w:szCs w:val="24"/>
        </w:rPr>
        <w:lastRenderedPageBreak/>
        <w:t xml:space="preserve">relación con </w:t>
      </w:r>
      <w:r>
        <w:rPr>
          <w:rFonts w:ascii="Times New Roman" w:hAnsi="Times New Roman" w:cs="Times New Roman"/>
          <w:szCs w:val="24"/>
        </w:rPr>
        <w:t>los</w:t>
      </w:r>
      <w:r w:rsidRPr="001E6424">
        <w:rPr>
          <w:rFonts w:ascii="Times New Roman" w:hAnsi="Times New Roman" w:cs="Times New Roman"/>
          <w:szCs w:val="24"/>
        </w:rPr>
        <w:t xml:space="preserve"> artículo</w:t>
      </w:r>
      <w:r>
        <w:rPr>
          <w:rFonts w:ascii="Times New Roman" w:hAnsi="Times New Roman" w:cs="Times New Roman"/>
          <w:szCs w:val="24"/>
        </w:rPr>
        <w:t>s</w:t>
      </w:r>
      <w:r w:rsidRPr="001E6424">
        <w:rPr>
          <w:rFonts w:ascii="Times New Roman" w:hAnsi="Times New Roman" w:cs="Times New Roman"/>
          <w:szCs w:val="24"/>
        </w:rPr>
        <w:t xml:space="preserve"> 24.4 </w:t>
      </w:r>
      <w:r>
        <w:rPr>
          <w:rFonts w:ascii="Times New Roman" w:hAnsi="Times New Roman" w:cs="Times New Roman"/>
          <w:szCs w:val="24"/>
        </w:rPr>
        <w:t xml:space="preserve">y 25 </w:t>
      </w:r>
      <w:r w:rsidRPr="001E6424">
        <w:rPr>
          <w:rFonts w:ascii="Times New Roman" w:hAnsi="Times New Roman" w:cs="Times New Roman"/>
          <w:szCs w:val="24"/>
        </w:rPr>
        <w:t xml:space="preserve">del RLGS, dado que la cuantía a otorgar a cada beneficiario no supera el importe de 3.000 euros. </w:t>
      </w:r>
    </w:p>
    <w:p w:rsidR="00770D6B" w:rsidRPr="00703EF5" w:rsidRDefault="00770D6B" w:rsidP="00770D6B">
      <w:pPr>
        <w:pStyle w:val="Poromisin"/>
        <w:numPr>
          <w:ilvl w:val="0"/>
          <w:numId w:val="1"/>
        </w:numPr>
        <w:spacing w:after="0" w:line="320" w:lineRule="atLeast"/>
        <w:ind w:left="709"/>
        <w:jc w:val="both"/>
        <w:rPr>
          <w:rFonts w:ascii="Times New Roman" w:hAnsi="Times New Roman" w:cs="Times New Roman"/>
          <w:b/>
          <w:bCs/>
          <w:i w:val="0"/>
          <w:iCs w:val="0"/>
          <w:color w:val="F80000"/>
          <w:sz w:val="24"/>
          <w:szCs w:val="24"/>
          <w:u w:color="000000"/>
          <w:lang w:val="es-ES_tradnl"/>
        </w:rPr>
      </w:pPr>
      <w:r w:rsidRPr="00703EF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Aceptación de la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Declaración Responsable</w:t>
      </w:r>
      <w:r w:rsidRPr="00FD1EC9">
        <w:rPr>
          <w:rStyle w:val="Ninguno"/>
          <w:rFonts w:ascii="Times New Roman" w:hAnsi="Times New Roman" w:cs="Times New Roman"/>
          <w:bCs/>
          <w:iCs w:val="0"/>
          <w:color w:val="F80000"/>
          <w:sz w:val="24"/>
          <w:szCs w:val="24"/>
          <w:u w:color="000000"/>
          <w:lang w:val="es-ES_tradnl"/>
        </w:rPr>
        <w:t>* (obligatorio)</w:t>
      </w:r>
    </w:p>
    <w:p w:rsidR="00770D6B" w:rsidRDefault="00770D6B" w:rsidP="00770D6B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770D6B" w:rsidRPr="00931A7A" w:rsidRDefault="00770D6B" w:rsidP="00770D6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Asimismo, la</w:t>
      </w:r>
      <w:r w:rsidRPr="00931A7A">
        <w:rPr>
          <w:rFonts w:ascii="Times New Roman" w:hAnsi="Times New Roman" w:cs="Times New Roman"/>
          <w:szCs w:val="24"/>
        </w:rPr>
        <w:t xml:space="preserve"> entidad se COMPROMETE al mantenimiento del cumplimiento de las circunstancias anteriores durante el periodo inherente al reconocimiento y</w:t>
      </w:r>
      <w:r>
        <w:rPr>
          <w:rFonts w:ascii="Times New Roman" w:hAnsi="Times New Roman" w:cs="Times New Roman"/>
          <w:szCs w:val="24"/>
        </w:rPr>
        <w:t xml:space="preserve"> </w:t>
      </w:r>
      <w:r w:rsidRPr="00931A7A">
        <w:rPr>
          <w:rFonts w:ascii="Times New Roman" w:hAnsi="Times New Roman" w:cs="Times New Roman"/>
          <w:szCs w:val="24"/>
        </w:rPr>
        <w:t>ejercicio, en su caso, del derecho al cobro del premio, así como a la comunicación inmediata de existir alguna modificación.</w:t>
      </w:r>
    </w:p>
    <w:p w:rsidR="00770D6B" w:rsidRPr="00703EF5" w:rsidRDefault="00770D6B" w:rsidP="00770D6B">
      <w:pPr>
        <w:pStyle w:val="Poromisin"/>
        <w:numPr>
          <w:ilvl w:val="0"/>
          <w:numId w:val="1"/>
        </w:numPr>
        <w:spacing w:after="0" w:line="320" w:lineRule="atLeast"/>
        <w:ind w:left="709"/>
        <w:jc w:val="both"/>
        <w:rPr>
          <w:rFonts w:ascii="Times New Roman" w:hAnsi="Times New Roman" w:cs="Times New Roman"/>
          <w:b/>
          <w:bCs/>
          <w:i w:val="0"/>
          <w:iCs w:val="0"/>
          <w:color w:val="F80000"/>
          <w:sz w:val="24"/>
          <w:szCs w:val="24"/>
          <w:u w:color="000000"/>
          <w:lang w:val="es-ES_tradnl"/>
        </w:rPr>
      </w:pPr>
      <w:r w:rsidRPr="00703EF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Aceptación de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l Compromiso</w:t>
      </w:r>
      <w:r w:rsidRPr="00FD1EC9">
        <w:rPr>
          <w:rStyle w:val="Ninguno"/>
          <w:rFonts w:ascii="Times New Roman" w:hAnsi="Times New Roman" w:cs="Times New Roman"/>
          <w:bCs/>
          <w:iCs w:val="0"/>
          <w:color w:val="F80000"/>
          <w:sz w:val="24"/>
          <w:szCs w:val="24"/>
          <w:u w:color="000000"/>
          <w:lang w:val="es-ES_tradnl"/>
        </w:rPr>
        <w:t>* (obligatorio)</w:t>
      </w:r>
    </w:p>
    <w:p w:rsidR="00770D6B" w:rsidRDefault="00770D6B" w:rsidP="00770D6B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770D6B" w:rsidRPr="001E6424" w:rsidRDefault="00770D6B" w:rsidP="00770D6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Pr="001E6424">
        <w:rPr>
          <w:rFonts w:ascii="Times New Roman" w:hAnsi="Times New Roman" w:cs="Times New Roman"/>
          <w:szCs w:val="24"/>
        </w:rPr>
        <w:t xml:space="preserve">l amparo de lo dispuesto en el artículo 28.2º de la Ley 39/2015, se </w:t>
      </w:r>
      <w:r w:rsidRPr="001E6424">
        <w:rPr>
          <w:rFonts w:ascii="Times New Roman" w:hAnsi="Times New Roman" w:cs="Times New Roman"/>
          <w:b/>
          <w:szCs w:val="24"/>
        </w:rPr>
        <w:t>AUTORIZA</w:t>
      </w:r>
      <w:r w:rsidRPr="001E6424">
        <w:rPr>
          <w:rFonts w:ascii="Times New Roman" w:hAnsi="Times New Roman" w:cs="Times New Roman"/>
          <w:szCs w:val="24"/>
        </w:rPr>
        <w:t xml:space="preserve"> a los servicios competentes de la Excma. Diputación Provincial de Málaga para que en caso de que sea necesario realice la comprobación directa de las circunstancias e) y g) anteriores, por medios telemáticos:</w:t>
      </w:r>
    </w:p>
    <w:p w:rsidR="00770D6B" w:rsidRPr="00356AD1" w:rsidRDefault="00770D6B" w:rsidP="00770D6B">
      <w:pPr>
        <w:pStyle w:val="Prrafodelista"/>
        <w:numPr>
          <w:ilvl w:val="0"/>
          <w:numId w:val="1"/>
        </w:numPr>
        <w:spacing w:after="0"/>
        <w:ind w:left="709"/>
        <w:jc w:val="both"/>
        <w:rPr>
          <w:rStyle w:val="Hyperlink1"/>
          <w:rFonts w:ascii="Times New Roman" w:hAnsi="Times New Roman" w:cs="Times New Roman"/>
          <w:bCs/>
          <w:i/>
          <w:iCs/>
          <w:sz w:val="24"/>
          <w:szCs w:val="24"/>
        </w:rPr>
      </w:pPr>
      <w:r w:rsidRPr="00356AD1">
        <w:rPr>
          <w:rStyle w:val="Hyperlink1"/>
          <w:rFonts w:ascii="Times New Roman" w:hAnsi="Times New Roman" w:cs="Times New Roman"/>
          <w:bCs/>
          <w:iCs/>
          <w:sz w:val="24"/>
          <w:szCs w:val="24"/>
        </w:rPr>
        <w:t>SI</w:t>
      </w:r>
    </w:p>
    <w:p w:rsidR="00770D6B" w:rsidRDefault="00770D6B" w:rsidP="00770D6B">
      <w:pPr>
        <w:pStyle w:val="Prrafodelista"/>
        <w:numPr>
          <w:ilvl w:val="0"/>
          <w:numId w:val="1"/>
        </w:numPr>
        <w:spacing w:after="0"/>
        <w:ind w:left="709"/>
        <w:jc w:val="both"/>
        <w:rPr>
          <w:rStyle w:val="Hyperlink1"/>
          <w:rFonts w:ascii="Times New Roman" w:hAnsi="Times New Roman" w:cs="Times New Roman"/>
          <w:bCs/>
          <w:iCs/>
          <w:sz w:val="24"/>
          <w:szCs w:val="24"/>
        </w:rPr>
      </w:pPr>
      <w:r w:rsidRPr="00356AD1">
        <w:rPr>
          <w:rStyle w:val="Hyperlink1"/>
          <w:rFonts w:ascii="Times New Roman" w:hAnsi="Times New Roman" w:cs="Times New Roman"/>
          <w:bCs/>
          <w:iCs/>
          <w:sz w:val="24"/>
          <w:szCs w:val="24"/>
        </w:rPr>
        <w:t>NO, comprometiéndose a presentar la documentación acreditativa que le sea requerida en el plazo que se le conceda.</w:t>
      </w:r>
    </w:p>
    <w:p w:rsidR="00770D6B" w:rsidRDefault="00770D6B" w:rsidP="00770D6B">
      <w:pPr>
        <w:pStyle w:val="Prrafodelista"/>
        <w:spacing w:after="0"/>
        <w:ind w:left="709"/>
        <w:jc w:val="both"/>
        <w:rPr>
          <w:rStyle w:val="Hyperlink1"/>
          <w:rFonts w:ascii="Times New Roman" w:hAnsi="Times New Roman" w:cs="Times New Roman"/>
          <w:bCs/>
          <w:iCs/>
          <w:sz w:val="24"/>
          <w:szCs w:val="24"/>
        </w:rPr>
      </w:pPr>
    </w:p>
    <w:p w:rsidR="00770D6B" w:rsidRDefault="00770D6B" w:rsidP="00770D6B">
      <w:pPr>
        <w:pStyle w:val="Prrafodelista"/>
        <w:spacing w:after="0"/>
        <w:ind w:left="709"/>
        <w:jc w:val="both"/>
        <w:rPr>
          <w:rStyle w:val="Hyperlink1"/>
          <w:rFonts w:ascii="Times New Roman" w:hAnsi="Times New Roman" w:cs="Times New Roman"/>
          <w:bCs/>
          <w:iCs/>
          <w:sz w:val="24"/>
          <w:szCs w:val="24"/>
        </w:rPr>
      </w:pPr>
    </w:p>
    <w:p w:rsidR="00770D6B" w:rsidRPr="00147011" w:rsidRDefault="00770D6B" w:rsidP="00770D6B">
      <w:pPr>
        <w:rPr>
          <w:rFonts w:ascii="Times New Roman" w:hAnsi="Times New Roman" w:cs="Times New Roman"/>
        </w:rPr>
      </w:pPr>
      <w:r w:rsidRPr="00F61805">
        <w:rPr>
          <w:rFonts w:ascii="Times New Roman" w:hAnsi="Times New Roman" w:cs="Times New Roman"/>
          <w:szCs w:val="24"/>
        </w:rPr>
        <w:t>En                                                 , a        de                                de          .</w:t>
      </w:r>
    </w:p>
    <w:p w:rsidR="00770D6B" w:rsidRPr="00F61805" w:rsidRDefault="00770D6B" w:rsidP="00770D6B">
      <w:pPr>
        <w:rPr>
          <w:rFonts w:ascii="Times New Roman" w:hAnsi="Times New Roman" w:cs="Times New Roman"/>
          <w:szCs w:val="24"/>
        </w:rPr>
      </w:pPr>
      <w:r w:rsidRPr="00F6180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(F</w:t>
      </w:r>
      <w:r w:rsidRPr="00F61805">
        <w:rPr>
          <w:rFonts w:ascii="Times New Roman" w:hAnsi="Times New Roman" w:cs="Times New Roman"/>
          <w:sz w:val="18"/>
          <w:szCs w:val="18"/>
        </w:rPr>
        <w:t>irma y sello)</w:t>
      </w:r>
    </w:p>
    <w:p w:rsidR="00770D6B" w:rsidRPr="003513CC" w:rsidRDefault="00770D6B" w:rsidP="00770D6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61805">
        <w:rPr>
          <w:rFonts w:ascii="Times New Roman" w:hAnsi="Times New Roman" w:cs="Times New Roman"/>
          <w:szCs w:val="24"/>
        </w:rPr>
        <w:tab/>
        <w:t>Fdo.…………………………………………</w:t>
      </w:r>
      <w:r w:rsidRPr="003513C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E14CE7" w:rsidRDefault="00E14CE7"/>
    <w:sectPr w:rsidR="00E14CE7" w:rsidSect="007B1D8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418" w:bottom="1134" w:left="1418" w:header="709" w:footer="3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770D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E" w:rsidRPr="006E0B43" w:rsidRDefault="00770D6B" w:rsidP="007B1D82">
    <w:pPr>
      <w:pStyle w:val="Piedepgina"/>
      <w:tabs>
        <w:tab w:val="left" w:pos="6840"/>
        <w:tab w:val="right" w:pos="9070"/>
      </w:tabs>
      <w:rPr>
        <w:color w:val="679E2A"/>
      </w:rPr>
    </w:pPr>
    <w:r>
      <w:rPr>
        <w:i/>
        <w:color w:val="679E2A"/>
      </w:rPr>
      <w:tab/>
    </w:r>
    <w:r>
      <w:rPr>
        <w:i/>
        <w:color w:val="679E2A"/>
      </w:rPr>
      <w:tab/>
    </w:r>
    <w:r>
      <w:rPr>
        <w:i/>
        <w:color w:val="679E2A"/>
      </w:rPr>
      <w:tab/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770D6B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BE" w:rsidRDefault="00770D6B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35"/>
      <w:gridCol w:w="1842"/>
      <w:gridCol w:w="5103"/>
    </w:tblGrid>
    <w:tr w:rsidR="00F33CC3" w:rsidRPr="00F33CC3" w:rsidTr="001361BD">
      <w:trPr>
        <w:trHeight w:val="1648"/>
      </w:trPr>
      <w:tc>
        <w:tcPr>
          <w:tcW w:w="2235" w:type="dxa"/>
        </w:tcPr>
        <w:p w:rsidR="00F33CC3" w:rsidRDefault="00770D6B" w:rsidP="00F33CC3">
          <w:pPr>
            <w:pStyle w:val="Poromisi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320" w:lineRule="atLeast"/>
            <w:ind w:right="34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r w:rsidRPr="00F33CC3">
            <w:rPr>
              <w:rFonts w:ascii="DejaVu Serif" w:hAnsi="DejaVu Serif" w:cs="Aparajita"/>
              <w:noProof/>
              <w:color w:val="679E2A"/>
              <w:sz w:val="20"/>
              <w:szCs w:val="20"/>
            </w:rPr>
            <w:drawing>
              <wp:inline distT="0" distB="0" distL="0" distR="0">
                <wp:extent cx="1276350" cy="1084258"/>
                <wp:effectExtent l="19050" t="0" r="0" b="0"/>
                <wp:docPr id="6" name="Imagen 2" descr="C:\Users\mchijano.DIPUTACION\Desktop\marcavertical_diputacion_positivo_pantone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chijano.DIPUTACION\Desktop\marcavertical_diputacion_positivo_pantone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84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F33CC3" w:rsidRDefault="00770D6B" w:rsidP="00F33CC3">
          <w:pPr>
            <w:pStyle w:val="Poromisi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320" w:lineRule="atLeast"/>
            <w:ind w:right="-108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r w:rsidRPr="00F33CC3">
            <w:rPr>
              <w:rFonts w:ascii="DejaVu Serif" w:hAnsi="DejaVu Serif" w:cs="Aparajita"/>
              <w:noProof/>
              <w:color w:val="679E2A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102235</wp:posOffset>
                </wp:positionV>
                <wp:extent cx="895350" cy="838200"/>
                <wp:effectExtent l="19050" t="0" r="0" b="0"/>
                <wp:wrapSquare wrapText="bothSides"/>
                <wp:docPr id="4" name="9 Imagen" descr="ilove malaga v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ove malaga viv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F33CC3" w:rsidRPr="00F33CC3" w:rsidRDefault="00770D6B" w:rsidP="00F33CC3">
          <w:pPr>
            <w:pStyle w:val="Poromisin"/>
            <w:tabs>
              <w:tab w:val="left" w:pos="4995"/>
            </w:tabs>
            <w:suppressAutoHyphens/>
            <w:spacing w:after="0" w:line="276" w:lineRule="auto"/>
            <w:ind w:right="175"/>
            <w:jc w:val="right"/>
            <w:rPr>
              <w:rStyle w:val="Hyperlink1"/>
              <w:rFonts w:ascii="Times New Roman" w:hAnsi="Times New Roman" w:cs="Times New Roman"/>
              <w:b/>
              <w:bCs/>
              <w:i w:val="0"/>
              <w:iCs w:val="0"/>
              <w:color w:val="76923C" w:themeColor="accent3" w:themeShade="BF"/>
              <w:sz w:val="20"/>
              <w:szCs w:val="20"/>
            </w:rPr>
          </w:pPr>
          <w:r w:rsidRPr="00F33CC3">
            <w:rPr>
              <w:rStyle w:val="Hyperlink1"/>
              <w:rFonts w:ascii="Times New Roman" w:hAnsi="Times New Roman" w:cs="Times New Roman"/>
              <w:b/>
              <w:bCs/>
              <w:i w:val="0"/>
              <w:iCs w:val="0"/>
              <w:color w:val="76923C" w:themeColor="accent3" w:themeShade="BF"/>
              <w:sz w:val="20"/>
              <w:szCs w:val="20"/>
            </w:rPr>
            <w:t xml:space="preserve"> </w:t>
          </w:r>
        </w:p>
        <w:p w:rsidR="00F33CC3" w:rsidRPr="006E1F4C" w:rsidRDefault="00770D6B" w:rsidP="00F33CC3">
          <w:pPr>
            <w:pStyle w:val="Poromisin"/>
            <w:tabs>
              <w:tab w:val="left" w:pos="4995"/>
            </w:tabs>
            <w:suppressAutoHyphens/>
            <w:spacing w:after="0" w:line="276" w:lineRule="auto"/>
            <w:ind w:right="175"/>
            <w:jc w:val="right"/>
            <w:rPr>
              <w:rFonts w:ascii="DejaVu Serif Condensed" w:hAnsi="DejaVu Serif Condensed" w:cs="DejaVu Sans Condensed"/>
              <w:sz w:val="24"/>
              <w:szCs w:val="24"/>
            </w:rPr>
          </w:pPr>
          <w:r w:rsidRPr="006E1F4C">
            <w:rPr>
              <w:rStyle w:val="Hyperlink1"/>
              <w:rFonts w:ascii="DejaVu Serif Condensed" w:hAnsi="DejaVu Serif Condensed" w:cs="DejaVu Sans Condensed"/>
              <w:b/>
              <w:bCs/>
              <w:i w:val="0"/>
              <w:iCs w:val="0"/>
              <w:color w:val="76923C" w:themeColor="accent3" w:themeShade="BF"/>
              <w:sz w:val="24"/>
              <w:szCs w:val="24"/>
            </w:rPr>
            <w:t xml:space="preserve"> PREMIOS MÁLAGA VIVA 2022</w:t>
          </w:r>
        </w:p>
        <w:p w:rsidR="00F33CC3" w:rsidRPr="006E1F4C" w:rsidRDefault="00770D6B" w:rsidP="00F33CC3">
          <w:pPr>
            <w:pStyle w:val="Poromisin"/>
            <w:tabs>
              <w:tab w:val="left" w:pos="5279"/>
            </w:tabs>
            <w:suppressAutoHyphens/>
            <w:spacing w:after="0" w:line="276" w:lineRule="auto"/>
            <w:ind w:right="-109"/>
            <w:rPr>
              <w:rStyle w:val="Hyperlink1"/>
              <w:rFonts w:ascii="DejaVu Serif Condensed" w:hAnsi="DejaVu Serif Condensed" w:cs="DejaVu Sans Condensed"/>
              <w:b/>
              <w:bCs/>
              <w:i w:val="0"/>
              <w:iCs w:val="0"/>
              <w:color w:val="0070C0"/>
              <w:sz w:val="20"/>
              <w:szCs w:val="20"/>
            </w:rPr>
          </w:pPr>
          <w:r w:rsidRPr="006E1F4C">
            <w:rPr>
              <w:rFonts w:ascii="DejaVu Serif Condensed" w:hAnsi="DejaVu Serif Condensed" w:cs="DejaVu Sans Condensed"/>
              <w:color w:val="679E2A"/>
              <w:sz w:val="20"/>
              <w:szCs w:val="20"/>
            </w:rPr>
            <w:t>Málaga, una provincia contra el Cambio Climático</w:t>
          </w:r>
        </w:p>
        <w:p w:rsidR="00F33CC3" w:rsidRPr="00F33CC3" w:rsidRDefault="00770D6B" w:rsidP="006E1F4C">
          <w:pPr>
            <w:pStyle w:val="Piedepgina"/>
            <w:spacing w:line="276" w:lineRule="auto"/>
            <w:ind w:right="175"/>
            <w:jc w:val="right"/>
            <w:rPr>
              <w:rFonts w:ascii="DejaVu Serif" w:hAnsi="DejaVu Serif" w:cs="Aparajita"/>
              <w:color w:val="679E2A"/>
              <w:sz w:val="20"/>
              <w:szCs w:val="20"/>
            </w:rPr>
          </w:pPr>
          <w:hyperlink r:id="rId3" w:history="1">
            <w:r w:rsidRPr="006E1F4C">
              <w:rPr>
                <w:rStyle w:val="Hipervnculo"/>
                <w:rFonts w:ascii="DejaVu Serif Condensed" w:hAnsi="DejaVu Serif Condensed" w:cs="DejaVu Sans Condensed"/>
                <w:sz w:val="20"/>
                <w:szCs w:val="20"/>
              </w:rPr>
              <w:t>www.malagaviva.org</w:t>
            </w:r>
          </w:hyperlink>
        </w:p>
      </w:tc>
    </w:tr>
  </w:tbl>
  <w:p w:rsidR="005C4FBE" w:rsidRPr="002C25CF" w:rsidRDefault="00770D6B" w:rsidP="00F33CC3">
    <w:pPr>
      <w:pStyle w:val="Poromisin"/>
      <w:spacing w:after="0" w:line="320" w:lineRule="atLeast"/>
      <w:jc w:val="right"/>
      <w:rPr>
        <w:rFonts w:ascii="DejaVu Serif" w:hAnsi="DejaVu Serif" w:cs="Aparajita"/>
        <w:color w:val="679E2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BD" w:rsidRDefault="00770D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1CA"/>
    <w:multiLevelType w:val="hybridMultilevel"/>
    <w:tmpl w:val="A7D8B118"/>
    <w:lvl w:ilvl="0" w:tplc="37D200BC">
      <w:start w:val="1"/>
      <w:numFmt w:val="bullet"/>
      <w:lvlText w:val=""/>
      <w:lvlJc w:val="left"/>
      <w:pPr>
        <w:ind w:left="2487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EA821D5"/>
    <w:multiLevelType w:val="hybridMultilevel"/>
    <w:tmpl w:val="3C20E968"/>
    <w:lvl w:ilvl="0" w:tplc="37D200B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6B"/>
    <w:rsid w:val="00770D6B"/>
    <w:rsid w:val="00E1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6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D6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0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D6B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770D6B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770D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D6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770D6B"/>
  </w:style>
  <w:style w:type="paragraph" w:customStyle="1" w:styleId="Cuerpo">
    <w:name w:val="Cuerpo"/>
    <w:rsid w:val="00770D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paragraph" w:customStyle="1" w:styleId="Poromisin">
    <w:name w:val="Por omisión"/>
    <w:rsid w:val="00770D6B"/>
    <w:pPr>
      <w:pBdr>
        <w:top w:val="nil"/>
        <w:left w:val="nil"/>
        <w:bottom w:val="nil"/>
        <w:right w:val="nil"/>
        <w:between w:val="nil"/>
        <w:bar w:val="nil"/>
      </w:pBdr>
      <w:spacing w:after="240" w:line="216" w:lineRule="auto"/>
      <w:jc w:val="center"/>
    </w:pPr>
    <w:rPr>
      <w:rFonts w:ascii="Helvetica Neue" w:eastAsia="Helvetica Neue" w:hAnsi="Helvetica Neue" w:cs="Helvetica Neue"/>
      <w:i/>
      <w:iCs/>
      <w:color w:val="000000"/>
      <w:sz w:val="75"/>
      <w:szCs w:val="75"/>
      <w:bdr w:val="nil"/>
      <w:shd w:val="clear" w:color="auto" w:fill="FFFFFF"/>
      <w:lang w:eastAsia="es-ES"/>
    </w:rPr>
  </w:style>
  <w:style w:type="character" w:customStyle="1" w:styleId="Hyperlink1">
    <w:name w:val="Hyperlink.1"/>
    <w:basedOn w:val="Ninguno"/>
    <w:rsid w:val="00770D6B"/>
    <w:rPr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D6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3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header1.xml" Type="http://schemas.openxmlformats.org/officeDocument/2006/relationships/header"/>
<Relationship Id="rId6" Target="header2.xml" Type="http://schemas.openxmlformats.org/officeDocument/2006/relationships/header"/>
<Relationship Id="rId7" Target="footer1.xml" Type="http://schemas.openxmlformats.org/officeDocument/2006/relationships/footer"/>
<Relationship Id="rId8" Target="footer2.xml" Type="http://schemas.openxmlformats.org/officeDocument/2006/relationships/footer"/>
<Relationship Id="rId9" Target="header3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Relationship Id="rId3" Target="http://www.malagaviva.org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883</Words>
  <Characters>4862</Characters>
  <Application/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