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752" w:rsidRDefault="00566752" w:rsidP="00566752">
      <w:pPr>
        <w:pStyle w:val="Ttulo3"/>
        <w:keepNext w:val="0"/>
        <w:widowControl w:val="0"/>
        <w:ind w:firstLine="0"/>
        <w:jc w:val="left"/>
        <w:rPr>
          <w:color w:val="000000"/>
        </w:rPr>
      </w:pPr>
    </w:p>
    <w:p w:rsidR="00566752" w:rsidRPr="00743C42" w:rsidRDefault="00566752" w:rsidP="00566752">
      <w:pPr>
        <w:pStyle w:val="Ttulo3"/>
        <w:keepNext w:val="0"/>
        <w:widowControl w:val="0"/>
        <w:ind w:firstLine="0"/>
        <w:rPr>
          <w:color w:val="000000"/>
        </w:rPr>
      </w:pPr>
      <w:r w:rsidRPr="00743C42">
        <w:rPr>
          <w:color w:val="000000"/>
        </w:rPr>
        <w:t>BASES GENERALES DE LA CONVOCATORIA PLAZA LABORA</w:t>
      </w:r>
      <w:r>
        <w:rPr>
          <w:color w:val="000000"/>
        </w:rPr>
        <w:t xml:space="preserve">L TEMPORAL MAESTRO CLASES DE </w:t>
      </w:r>
      <w:r w:rsidRPr="00743C42">
        <w:rPr>
          <w:color w:val="000000"/>
        </w:rPr>
        <w:t>APOYO</w:t>
      </w:r>
      <w:r>
        <w:rPr>
          <w:color w:val="000000"/>
        </w:rPr>
        <w:t xml:space="preserve"> DE INGLES POR PROCEDIMIENTO URGENTE.</w:t>
      </w:r>
    </w:p>
    <w:p w:rsidR="00566752" w:rsidRDefault="00566752" w:rsidP="00566752">
      <w:pPr>
        <w:spacing w:line="360" w:lineRule="auto"/>
        <w:jc w:val="both"/>
        <w:rPr>
          <w:rFonts w:ascii="Verdana" w:hAnsi="Verdana"/>
          <w:sz w:val="20"/>
        </w:rPr>
      </w:pPr>
    </w:p>
    <w:p w:rsidR="00566752" w:rsidRDefault="00566752" w:rsidP="00566752">
      <w:pPr>
        <w:spacing w:line="360" w:lineRule="auto"/>
        <w:jc w:val="both"/>
        <w:rPr>
          <w:rFonts w:ascii="Verdana" w:hAnsi="Verdana"/>
          <w:sz w:val="20"/>
        </w:rPr>
      </w:pPr>
    </w:p>
    <w:p w:rsidR="00566752" w:rsidRDefault="00566752" w:rsidP="00566752">
      <w:pPr>
        <w:pStyle w:val="Ttulo6"/>
        <w:jc w:val="both"/>
      </w:pPr>
      <w:r>
        <w:t>PRIMERA. Objeto de la Convocatoria</w:t>
      </w:r>
    </w:p>
    <w:p w:rsidR="00566752" w:rsidRDefault="00566752" w:rsidP="00566752">
      <w:pPr>
        <w:widowControl w:val="0"/>
        <w:spacing w:line="360" w:lineRule="auto"/>
        <w:ind w:firstLine="709"/>
        <w:jc w:val="both"/>
        <w:rPr>
          <w:rFonts w:ascii="Verdana" w:hAnsi="Verdana"/>
          <w:sz w:val="20"/>
        </w:rPr>
      </w:pPr>
    </w:p>
    <w:p w:rsidR="00566752" w:rsidRDefault="00566752" w:rsidP="00566752">
      <w:pPr>
        <w:widowControl w:val="0"/>
        <w:spacing w:line="360" w:lineRule="auto"/>
        <w:ind w:firstLine="709"/>
        <w:jc w:val="both"/>
        <w:rPr>
          <w:rFonts w:ascii="Verdana" w:hAnsi="Verdana"/>
          <w:i/>
          <w:iCs/>
          <w:sz w:val="18"/>
        </w:rPr>
      </w:pPr>
      <w:r>
        <w:rPr>
          <w:rFonts w:ascii="Verdana" w:hAnsi="Verdana"/>
          <w:sz w:val="20"/>
        </w:rPr>
        <w:t>Es objeto de las presentes bases es la contratación de UNA PLAZA DE PERSONAL LABORAL TEMPORAL, mediante</w:t>
      </w:r>
      <w:r>
        <w:rPr>
          <w:rFonts w:ascii="Verdana" w:hAnsi="Verdana"/>
          <w:i/>
          <w:iCs/>
          <w:sz w:val="18"/>
        </w:rPr>
        <w:t xml:space="preserve"> </w:t>
      </w:r>
      <w:proofErr w:type="spellStart"/>
      <w:r>
        <w:rPr>
          <w:rFonts w:ascii="Verdana" w:hAnsi="Verdana"/>
          <w:i/>
          <w:iCs/>
          <w:sz w:val="18"/>
        </w:rPr>
        <w:t>consurso</w:t>
      </w:r>
      <w:proofErr w:type="spellEnd"/>
      <w:r>
        <w:rPr>
          <w:rFonts w:ascii="Verdana" w:hAnsi="Verdana"/>
          <w:i/>
          <w:iCs/>
          <w:sz w:val="18"/>
        </w:rPr>
        <w:t>-entrevista.</w:t>
      </w:r>
    </w:p>
    <w:p w:rsidR="00566752" w:rsidRDefault="00566752" w:rsidP="00566752">
      <w:pPr>
        <w:widowControl w:val="0"/>
        <w:spacing w:line="360" w:lineRule="auto"/>
        <w:ind w:firstLine="709"/>
        <w:jc w:val="both"/>
        <w:rPr>
          <w:rFonts w:ascii="Verdana" w:hAnsi="Verdana"/>
          <w:sz w:val="20"/>
        </w:rPr>
      </w:pPr>
    </w:p>
    <w:p w:rsidR="00566752" w:rsidRDefault="00566752" w:rsidP="00566752">
      <w:pPr>
        <w:widowControl w:val="0"/>
        <w:spacing w:line="360" w:lineRule="auto"/>
        <w:ind w:firstLine="709"/>
        <w:jc w:val="both"/>
        <w:rPr>
          <w:rFonts w:ascii="Verdana" w:hAnsi="Verdana"/>
          <w:sz w:val="20"/>
        </w:rPr>
      </w:pPr>
      <w:r>
        <w:rPr>
          <w:rFonts w:ascii="Verdana" w:hAnsi="Verdana"/>
          <w:sz w:val="20"/>
        </w:rPr>
        <w:t>Características:</w:t>
      </w:r>
    </w:p>
    <w:p w:rsidR="00566752" w:rsidRDefault="00566752" w:rsidP="00566752">
      <w:pPr>
        <w:widowControl w:val="0"/>
        <w:spacing w:line="360" w:lineRule="auto"/>
        <w:ind w:firstLine="709"/>
        <w:jc w:val="both"/>
        <w:rPr>
          <w:rFonts w:ascii="Verdana" w:hAnsi="Verdana"/>
          <w:sz w:val="20"/>
        </w:rPr>
      </w:pPr>
    </w:p>
    <w:p w:rsidR="00566752" w:rsidRDefault="00566752" w:rsidP="00566752">
      <w:pPr>
        <w:widowControl w:val="0"/>
        <w:spacing w:line="360" w:lineRule="auto"/>
        <w:ind w:firstLine="709"/>
        <w:jc w:val="both"/>
        <w:rPr>
          <w:rFonts w:ascii="Verdana" w:hAnsi="Verdana"/>
          <w:sz w:val="20"/>
        </w:rPr>
      </w:pPr>
      <w:r>
        <w:rPr>
          <w:rFonts w:ascii="Verdana" w:hAnsi="Verdana"/>
          <w:sz w:val="20"/>
        </w:rPr>
        <w:t xml:space="preserve">Las funciones que tiene encomendadas son las siguientes: </w:t>
      </w:r>
    </w:p>
    <w:p w:rsidR="00566752" w:rsidRDefault="00566752" w:rsidP="00566752">
      <w:pPr>
        <w:widowControl w:val="0"/>
        <w:spacing w:line="360" w:lineRule="auto"/>
        <w:ind w:firstLine="709"/>
        <w:jc w:val="both"/>
        <w:rPr>
          <w:rFonts w:ascii="Verdana" w:hAnsi="Verdana"/>
          <w:sz w:val="20"/>
        </w:rPr>
      </w:pPr>
    </w:p>
    <w:p w:rsidR="00566752" w:rsidRDefault="00566752" w:rsidP="00566752">
      <w:pPr>
        <w:widowControl w:val="0"/>
        <w:numPr>
          <w:ilvl w:val="0"/>
          <w:numId w:val="3"/>
        </w:numPr>
        <w:spacing w:line="360" w:lineRule="auto"/>
        <w:jc w:val="both"/>
        <w:rPr>
          <w:rFonts w:ascii="Verdana" w:hAnsi="Verdana"/>
          <w:sz w:val="20"/>
        </w:rPr>
      </w:pPr>
      <w:r>
        <w:rPr>
          <w:rFonts w:ascii="Verdana" w:hAnsi="Verdana"/>
          <w:sz w:val="20"/>
        </w:rPr>
        <w:t>Clases extraescolares de apoyo de diferentes asignaturas con especial énfasis en el inglés, dirigido a diversos grupos de alumnos y niveles.</w:t>
      </w:r>
    </w:p>
    <w:p w:rsidR="00566752" w:rsidRDefault="00566752" w:rsidP="00566752">
      <w:pPr>
        <w:widowControl w:val="0"/>
        <w:spacing w:line="360" w:lineRule="auto"/>
        <w:ind w:firstLine="709"/>
        <w:jc w:val="both"/>
        <w:rPr>
          <w:rFonts w:ascii="Verdana" w:hAnsi="Verdana"/>
          <w:sz w:val="20"/>
        </w:rPr>
      </w:pPr>
    </w:p>
    <w:p w:rsidR="00566752" w:rsidRDefault="00566752" w:rsidP="00566752">
      <w:pPr>
        <w:pStyle w:val="Ttulo6"/>
        <w:jc w:val="both"/>
        <w:rPr>
          <w:b w:val="0"/>
          <w:bCs w:val="0"/>
        </w:rPr>
      </w:pPr>
      <w:r>
        <w:t>SEGUNDA. Modalidad del Contrato</w:t>
      </w:r>
    </w:p>
    <w:p w:rsidR="00566752" w:rsidRDefault="00566752" w:rsidP="00566752">
      <w:pPr>
        <w:widowControl w:val="0"/>
        <w:spacing w:line="360" w:lineRule="auto"/>
        <w:ind w:firstLine="709"/>
        <w:jc w:val="both"/>
        <w:rPr>
          <w:rFonts w:ascii="Verdana" w:hAnsi="Verdana"/>
          <w:sz w:val="20"/>
        </w:rPr>
      </w:pPr>
    </w:p>
    <w:p w:rsidR="00566752" w:rsidRDefault="00566752" w:rsidP="00566752">
      <w:pPr>
        <w:widowControl w:val="0"/>
        <w:spacing w:line="360" w:lineRule="auto"/>
        <w:ind w:firstLine="709"/>
        <w:jc w:val="both"/>
        <w:rPr>
          <w:rFonts w:ascii="Verdana" w:hAnsi="Verdana"/>
          <w:i/>
          <w:iCs/>
          <w:sz w:val="18"/>
        </w:rPr>
      </w:pPr>
      <w:r>
        <w:rPr>
          <w:rFonts w:ascii="Verdana" w:hAnsi="Verdana"/>
          <w:sz w:val="20"/>
        </w:rPr>
        <w:t xml:space="preserve">La modalidad del contrato es la de contrato laboral temporal, regulada por el Real Decreto Legislativo 1/1995, de 24 de marzo, por el que se aprueba el Texto Refundido de la Ley del Estatuto de los Trabajadores. El carácter del contrato es de duración determinada, según las necesidades del servicio. </w:t>
      </w:r>
    </w:p>
    <w:p w:rsidR="00566752" w:rsidRDefault="00566752" w:rsidP="00566752">
      <w:pPr>
        <w:widowControl w:val="0"/>
        <w:spacing w:line="360" w:lineRule="auto"/>
        <w:ind w:firstLine="709"/>
        <w:jc w:val="both"/>
        <w:rPr>
          <w:rFonts w:ascii="Verdana" w:hAnsi="Verdana"/>
          <w:sz w:val="20"/>
        </w:rPr>
      </w:pPr>
    </w:p>
    <w:p w:rsidR="00566752" w:rsidRDefault="00566752" w:rsidP="00566752">
      <w:pPr>
        <w:widowControl w:val="0"/>
        <w:spacing w:line="360" w:lineRule="auto"/>
        <w:ind w:firstLine="709"/>
        <w:jc w:val="both"/>
        <w:rPr>
          <w:rFonts w:ascii="Verdana" w:hAnsi="Verdana"/>
          <w:sz w:val="20"/>
        </w:rPr>
      </w:pPr>
      <w:r>
        <w:rPr>
          <w:rFonts w:ascii="Verdana" w:hAnsi="Verdana"/>
          <w:sz w:val="20"/>
        </w:rPr>
        <w:t>La jornada de trabajo será de un mínimo de 12 horas semanales, fijando como día de descanso el domingo. El horario de trabajo será según las condiciones del servicio y la demanda, a determinar por la Alcaldía-Presidencia.</w:t>
      </w:r>
    </w:p>
    <w:p w:rsidR="00566752" w:rsidRDefault="00566752" w:rsidP="00566752">
      <w:pPr>
        <w:widowControl w:val="0"/>
        <w:spacing w:line="360" w:lineRule="auto"/>
        <w:jc w:val="both"/>
        <w:rPr>
          <w:rFonts w:ascii="Verdana" w:hAnsi="Verdana"/>
          <w:sz w:val="20"/>
        </w:rPr>
      </w:pPr>
    </w:p>
    <w:p w:rsidR="00566752" w:rsidRDefault="00566752" w:rsidP="00566752">
      <w:pPr>
        <w:widowControl w:val="0"/>
        <w:spacing w:line="360" w:lineRule="auto"/>
        <w:ind w:firstLine="709"/>
        <w:jc w:val="both"/>
        <w:rPr>
          <w:rFonts w:ascii="Verdana" w:hAnsi="Verdana"/>
          <w:sz w:val="18"/>
        </w:rPr>
      </w:pPr>
      <w:r>
        <w:rPr>
          <w:rFonts w:ascii="Verdana" w:hAnsi="Verdana"/>
          <w:sz w:val="20"/>
        </w:rPr>
        <w:t>La retribución será correlativa al plan de trabajo autorizado suponiendo un crédito total bruto para 2009 de 9.333,33 €</w:t>
      </w:r>
      <w:proofErr w:type="spellStart"/>
      <w:r>
        <w:rPr>
          <w:rFonts w:ascii="Verdana" w:hAnsi="Verdana"/>
          <w:sz w:val="20"/>
        </w:rPr>
        <w:t>uros</w:t>
      </w:r>
      <w:proofErr w:type="spellEnd"/>
      <w:r>
        <w:rPr>
          <w:rFonts w:ascii="Verdana" w:hAnsi="Verdana"/>
          <w:sz w:val="20"/>
        </w:rPr>
        <w:t>, pagaderos de forma proporcional por mes trabajado.</w:t>
      </w:r>
    </w:p>
    <w:p w:rsidR="00566752" w:rsidRDefault="00566752" w:rsidP="00566752">
      <w:pPr>
        <w:widowControl w:val="0"/>
        <w:spacing w:line="360" w:lineRule="auto"/>
        <w:ind w:firstLine="709"/>
        <w:jc w:val="both"/>
        <w:rPr>
          <w:rFonts w:ascii="Verdana" w:hAnsi="Verdana"/>
          <w:sz w:val="20"/>
        </w:rPr>
      </w:pPr>
    </w:p>
    <w:p w:rsidR="00566752" w:rsidRDefault="00566752" w:rsidP="00566752">
      <w:pPr>
        <w:pStyle w:val="Ttulo6"/>
        <w:jc w:val="both"/>
        <w:rPr>
          <w:b w:val="0"/>
          <w:bCs w:val="0"/>
        </w:rPr>
      </w:pPr>
      <w:r>
        <w:lastRenderedPageBreak/>
        <w:t>TERCERA. Condiciones de Admisión de Aspirantes</w:t>
      </w:r>
    </w:p>
    <w:p w:rsidR="00566752" w:rsidRDefault="00566752" w:rsidP="00566752">
      <w:pPr>
        <w:widowControl w:val="0"/>
        <w:spacing w:line="360" w:lineRule="auto"/>
        <w:ind w:firstLine="709"/>
        <w:jc w:val="both"/>
        <w:rPr>
          <w:rFonts w:ascii="Verdana" w:hAnsi="Verdana"/>
          <w:sz w:val="20"/>
        </w:rPr>
      </w:pPr>
    </w:p>
    <w:p w:rsidR="00566752" w:rsidRDefault="00566752" w:rsidP="00566752">
      <w:pPr>
        <w:widowControl w:val="0"/>
        <w:spacing w:line="360" w:lineRule="auto"/>
        <w:ind w:firstLine="709"/>
        <w:jc w:val="both"/>
        <w:rPr>
          <w:rFonts w:ascii="Verdana" w:hAnsi="Verdana"/>
          <w:sz w:val="20"/>
        </w:rPr>
      </w:pPr>
      <w:r>
        <w:rPr>
          <w:rFonts w:ascii="Verdana" w:hAnsi="Verdana"/>
          <w:sz w:val="20"/>
        </w:rPr>
        <w:t>Para poder participar en los procesos selectivos será necesario reunir los siguientes requisitos:</w:t>
      </w:r>
    </w:p>
    <w:p w:rsidR="00566752" w:rsidRDefault="00566752" w:rsidP="00566752">
      <w:pPr>
        <w:widowControl w:val="0"/>
        <w:spacing w:line="360" w:lineRule="auto"/>
        <w:ind w:firstLine="709"/>
        <w:jc w:val="both"/>
        <w:rPr>
          <w:rFonts w:ascii="Verdana" w:hAnsi="Verdana"/>
          <w:sz w:val="20"/>
        </w:rPr>
      </w:pPr>
    </w:p>
    <w:p w:rsidR="00566752" w:rsidRDefault="00566752" w:rsidP="00566752">
      <w:pPr>
        <w:widowControl w:val="0"/>
        <w:spacing w:line="360" w:lineRule="auto"/>
        <w:ind w:firstLine="709"/>
        <w:jc w:val="both"/>
        <w:rPr>
          <w:rFonts w:ascii="Verdana" w:hAnsi="Verdana"/>
          <w:sz w:val="20"/>
        </w:rPr>
      </w:pPr>
      <w:r>
        <w:rPr>
          <w:rFonts w:ascii="Verdana" w:hAnsi="Verdana"/>
          <w:sz w:val="20"/>
        </w:rPr>
        <w:t>a) Tener la nacionalidad española sin perjuicio de lo dispuesto en el artículo 57 de la Ley 7/2007, de 12 de abril, del Estatuto Básico del Empleado Público.</w:t>
      </w:r>
    </w:p>
    <w:p w:rsidR="00566752" w:rsidRDefault="00566752" w:rsidP="00566752">
      <w:pPr>
        <w:widowControl w:val="0"/>
        <w:spacing w:line="360" w:lineRule="auto"/>
        <w:ind w:firstLine="709"/>
        <w:jc w:val="both"/>
        <w:rPr>
          <w:rFonts w:ascii="Verdana" w:hAnsi="Verdana"/>
          <w:sz w:val="20"/>
        </w:rPr>
      </w:pPr>
      <w:r>
        <w:rPr>
          <w:rFonts w:ascii="Verdana" w:hAnsi="Verdana"/>
          <w:sz w:val="20"/>
        </w:rPr>
        <w:t>b) Poseer la capacidad funcional para el desempeño de las tareas.</w:t>
      </w:r>
    </w:p>
    <w:p w:rsidR="00566752" w:rsidRDefault="00566752" w:rsidP="00566752">
      <w:pPr>
        <w:widowControl w:val="0"/>
        <w:spacing w:line="360" w:lineRule="auto"/>
        <w:ind w:firstLine="709"/>
        <w:jc w:val="both"/>
        <w:rPr>
          <w:rFonts w:ascii="Verdana" w:hAnsi="Verdana"/>
          <w:sz w:val="20"/>
        </w:rPr>
      </w:pPr>
      <w:r>
        <w:rPr>
          <w:rFonts w:ascii="Verdana" w:hAnsi="Verdana"/>
          <w:sz w:val="20"/>
        </w:rPr>
        <w:t>c) Tener cumplidos dieciséis años y no exceder, en su caso, de la edad máxima de jubilación forzosa. Sólo por ley podrá establecerse otra edad máxima, distinta de la edad de jubilación forzosa, para el acceso al empleo público.</w:t>
      </w:r>
    </w:p>
    <w:p w:rsidR="00566752" w:rsidRDefault="00566752" w:rsidP="00566752">
      <w:pPr>
        <w:widowControl w:val="0"/>
        <w:spacing w:line="360" w:lineRule="auto"/>
        <w:ind w:firstLine="709"/>
        <w:jc w:val="both"/>
        <w:rPr>
          <w:rFonts w:ascii="Verdana" w:hAnsi="Verdana"/>
          <w:sz w:val="20"/>
        </w:rPr>
      </w:pPr>
      <w:r>
        <w:rPr>
          <w:rFonts w:ascii="Verdana" w:hAnsi="Verdana"/>
          <w:sz w:val="20"/>
        </w:rPr>
        <w:t>d) No haber sido separado mediante expediente disciplinario del servicio de cualquiera de las Administraciones Públicas o de los órganos constitucionales o estatutarios de las Comunidades Autónomas, ni hallarse en inhabilitación absoluta o especial para empleos o cargos públicos por resolución judicial, para el acceso al cuerpo o escala de funcionario, o para ejercer funciones similares a las que desempeñaban en el caso del personal laboral, en el que hubiese sido separado o inhabilitado. En el caso de ser nacional de otro Estado, no hallarse inhabilitado o en situación equivalente ni haber sido sometido a sanción disciplinaria o equivalente que impida, en su Estado, en los mismos términos el acceso al empleado público.</w:t>
      </w:r>
    </w:p>
    <w:p w:rsidR="00566752" w:rsidRDefault="00566752" w:rsidP="00566752">
      <w:pPr>
        <w:widowControl w:val="0"/>
        <w:spacing w:line="360" w:lineRule="auto"/>
        <w:ind w:firstLine="709"/>
        <w:jc w:val="both"/>
        <w:rPr>
          <w:rFonts w:ascii="Verdana" w:hAnsi="Verdana"/>
          <w:sz w:val="20"/>
        </w:rPr>
      </w:pPr>
      <w:r>
        <w:rPr>
          <w:rFonts w:ascii="Verdana" w:hAnsi="Verdana"/>
          <w:sz w:val="20"/>
        </w:rPr>
        <w:t>e) Poseer la titulación universitaria diplomado/licenciado, valorándose especialmente diplomaturas en magisterio y/o licenciaturas en alguna especialidad.</w:t>
      </w:r>
    </w:p>
    <w:p w:rsidR="00566752" w:rsidRDefault="00566752" w:rsidP="00566752">
      <w:pPr>
        <w:widowControl w:val="0"/>
        <w:spacing w:line="360" w:lineRule="auto"/>
        <w:ind w:firstLine="709"/>
        <w:jc w:val="both"/>
        <w:rPr>
          <w:rFonts w:ascii="Verdana" w:hAnsi="Verdana"/>
          <w:sz w:val="20"/>
        </w:rPr>
      </w:pPr>
    </w:p>
    <w:p w:rsidR="00566752" w:rsidRDefault="00566752" w:rsidP="00566752">
      <w:pPr>
        <w:pStyle w:val="Ttulo6"/>
        <w:jc w:val="both"/>
        <w:rPr>
          <w:b w:val="0"/>
          <w:bCs w:val="0"/>
        </w:rPr>
      </w:pPr>
      <w:r>
        <w:t>CUARTA. Forma y Plazo de Presentación de Instancias</w:t>
      </w:r>
    </w:p>
    <w:p w:rsidR="00566752" w:rsidRDefault="00566752" w:rsidP="00566752">
      <w:pPr>
        <w:widowControl w:val="0"/>
        <w:spacing w:line="360" w:lineRule="auto"/>
        <w:ind w:firstLine="709"/>
        <w:jc w:val="both"/>
        <w:rPr>
          <w:rFonts w:ascii="Verdana" w:hAnsi="Verdana"/>
          <w:sz w:val="20"/>
        </w:rPr>
      </w:pPr>
    </w:p>
    <w:p w:rsidR="00566752" w:rsidRDefault="00566752" w:rsidP="00566752">
      <w:pPr>
        <w:widowControl w:val="0"/>
        <w:spacing w:line="360" w:lineRule="auto"/>
        <w:ind w:firstLine="696"/>
        <w:jc w:val="both"/>
        <w:rPr>
          <w:rFonts w:ascii="Verdana" w:hAnsi="Verdana"/>
          <w:sz w:val="20"/>
        </w:rPr>
      </w:pPr>
      <w:r>
        <w:rPr>
          <w:rFonts w:ascii="Verdana" w:hAnsi="Verdana"/>
          <w:sz w:val="20"/>
        </w:rPr>
        <w:t xml:space="preserve">Las solicitudes, requiriendo tomar parte en las correspondientes pruebas de acceso en las que los aspirantes harán constar que reúnen las condiciones exigidas en las presentes bases generales para la plaza que se opte, se dirigirán al Sr. Alcalde-Presidente del Ayuntamiento de </w:t>
      </w:r>
      <w:proofErr w:type="spellStart"/>
      <w:r>
        <w:rPr>
          <w:rFonts w:ascii="Verdana" w:hAnsi="Verdana"/>
          <w:sz w:val="20"/>
        </w:rPr>
        <w:t>Igualeja</w:t>
      </w:r>
      <w:proofErr w:type="spellEnd"/>
      <w:r>
        <w:rPr>
          <w:rFonts w:ascii="Verdana" w:hAnsi="Verdana"/>
          <w:sz w:val="20"/>
        </w:rPr>
        <w:t xml:space="preserve">, y se presentarán en el Registro de entrada de este Ayuntamiento o bien mediante el procedimiento que regula el artículo 38.4 de la Ley 30/1992, en el plazo de </w:t>
      </w:r>
      <w:r w:rsidRPr="00DB34B5">
        <w:rPr>
          <w:rFonts w:ascii="Verdana" w:hAnsi="Verdana"/>
          <w:b/>
          <w:sz w:val="20"/>
        </w:rPr>
        <w:t>DIEZ</w:t>
      </w:r>
      <w:r>
        <w:rPr>
          <w:rFonts w:ascii="Verdana" w:hAnsi="Verdana"/>
          <w:sz w:val="20"/>
        </w:rPr>
        <w:t xml:space="preserve"> días naturales contados a partir del día siguiente al de la publicación del anuncio de la convocatoria en el </w:t>
      </w:r>
      <w:r>
        <w:rPr>
          <w:rFonts w:ascii="Verdana" w:hAnsi="Verdana"/>
          <w:iCs/>
          <w:sz w:val="20"/>
        </w:rPr>
        <w:t>tablón de Anuncios del Ayuntamiento y en la web municipal, igualeja@sopde.es</w:t>
      </w:r>
      <w:r>
        <w:rPr>
          <w:rFonts w:ascii="Verdana" w:hAnsi="Verdana"/>
          <w:i/>
          <w:iCs/>
          <w:sz w:val="20"/>
        </w:rPr>
        <w:t>.</w:t>
      </w:r>
    </w:p>
    <w:p w:rsidR="00566752" w:rsidRDefault="00566752" w:rsidP="00566752">
      <w:pPr>
        <w:widowControl w:val="0"/>
        <w:spacing w:line="360" w:lineRule="auto"/>
        <w:ind w:firstLine="709"/>
        <w:jc w:val="both"/>
        <w:rPr>
          <w:rFonts w:ascii="Verdana" w:hAnsi="Verdana"/>
          <w:sz w:val="20"/>
        </w:rPr>
      </w:pPr>
    </w:p>
    <w:p w:rsidR="00566752" w:rsidRDefault="00566752" w:rsidP="00566752">
      <w:pPr>
        <w:widowControl w:val="0"/>
        <w:spacing w:line="360" w:lineRule="auto"/>
        <w:ind w:firstLine="709"/>
        <w:jc w:val="both"/>
        <w:rPr>
          <w:rFonts w:ascii="Verdana" w:hAnsi="Verdana"/>
          <w:sz w:val="20"/>
        </w:rPr>
      </w:pPr>
      <w:r>
        <w:rPr>
          <w:rFonts w:ascii="Verdana" w:hAnsi="Verdana"/>
          <w:sz w:val="20"/>
        </w:rPr>
        <w:t>La solicitud deberá ir acompañada por:</w:t>
      </w:r>
    </w:p>
    <w:p w:rsidR="00566752" w:rsidRDefault="00566752" w:rsidP="00566752">
      <w:pPr>
        <w:widowControl w:val="0"/>
        <w:spacing w:line="360" w:lineRule="auto"/>
        <w:ind w:firstLine="709"/>
        <w:jc w:val="both"/>
        <w:rPr>
          <w:rFonts w:ascii="Verdana" w:hAnsi="Verdana"/>
          <w:sz w:val="20"/>
        </w:rPr>
      </w:pPr>
    </w:p>
    <w:p w:rsidR="00566752" w:rsidRDefault="00566752" w:rsidP="00566752">
      <w:pPr>
        <w:widowControl w:val="0"/>
        <w:spacing w:line="360" w:lineRule="auto"/>
        <w:ind w:firstLine="709"/>
        <w:jc w:val="both"/>
        <w:rPr>
          <w:rFonts w:ascii="Verdana" w:hAnsi="Verdana"/>
          <w:sz w:val="20"/>
        </w:rPr>
      </w:pPr>
      <w:r>
        <w:rPr>
          <w:rFonts w:ascii="Verdana" w:hAnsi="Verdana"/>
          <w:sz w:val="20"/>
        </w:rPr>
        <w:t>— Fotocopia del DNI o, en su caso, pasaporte.</w:t>
      </w:r>
    </w:p>
    <w:p w:rsidR="00566752" w:rsidRDefault="00566752" w:rsidP="00566752">
      <w:pPr>
        <w:widowControl w:val="0"/>
        <w:spacing w:line="360" w:lineRule="auto"/>
        <w:ind w:firstLine="720"/>
        <w:jc w:val="both"/>
        <w:rPr>
          <w:rFonts w:ascii="Verdana" w:hAnsi="Verdana"/>
          <w:sz w:val="20"/>
        </w:rPr>
      </w:pPr>
      <w:r>
        <w:rPr>
          <w:rFonts w:ascii="Verdana" w:hAnsi="Verdana"/>
          <w:sz w:val="20"/>
        </w:rPr>
        <w:t xml:space="preserve">_ </w:t>
      </w:r>
      <w:proofErr w:type="spellStart"/>
      <w:r>
        <w:rPr>
          <w:rFonts w:ascii="Verdana" w:hAnsi="Verdana"/>
          <w:sz w:val="20"/>
        </w:rPr>
        <w:t>Curriculúm</w:t>
      </w:r>
      <w:proofErr w:type="spellEnd"/>
      <w:r>
        <w:rPr>
          <w:rFonts w:ascii="Verdana" w:hAnsi="Verdana"/>
          <w:sz w:val="20"/>
        </w:rPr>
        <w:t xml:space="preserve"> vitae del aspirante.</w:t>
      </w:r>
    </w:p>
    <w:p w:rsidR="00566752" w:rsidRDefault="00566752" w:rsidP="00566752">
      <w:pPr>
        <w:widowControl w:val="0"/>
        <w:spacing w:line="360" w:lineRule="auto"/>
        <w:ind w:firstLine="709"/>
        <w:jc w:val="both"/>
        <w:rPr>
          <w:rFonts w:ascii="Verdana" w:hAnsi="Verdana"/>
          <w:sz w:val="20"/>
        </w:rPr>
      </w:pPr>
      <w:r>
        <w:rPr>
          <w:rFonts w:ascii="Verdana" w:hAnsi="Verdana"/>
          <w:sz w:val="20"/>
        </w:rPr>
        <w:t>—Documentación acreditativa de los méritos que se aleguen para la fase de concurso.</w:t>
      </w:r>
    </w:p>
    <w:p w:rsidR="00566752" w:rsidRDefault="00566752" w:rsidP="00566752">
      <w:pPr>
        <w:widowControl w:val="0"/>
        <w:spacing w:line="360" w:lineRule="auto"/>
        <w:ind w:firstLine="720"/>
        <w:jc w:val="both"/>
        <w:rPr>
          <w:rFonts w:ascii="Verdana" w:hAnsi="Verdana"/>
          <w:sz w:val="20"/>
        </w:rPr>
      </w:pPr>
    </w:p>
    <w:p w:rsidR="00566752" w:rsidRDefault="00566752" w:rsidP="00566752">
      <w:pPr>
        <w:pStyle w:val="Ttulo6"/>
        <w:jc w:val="both"/>
        <w:rPr>
          <w:b w:val="0"/>
          <w:bCs w:val="0"/>
        </w:rPr>
      </w:pPr>
      <w:r>
        <w:t>QUINTA. Admisión de Aspirantes</w:t>
      </w:r>
    </w:p>
    <w:p w:rsidR="00566752" w:rsidRDefault="00566752" w:rsidP="00566752">
      <w:pPr>
        <w:widowControl w:val="0"/>
        <w:spacing w:line="360" w:lineRule="auto"/>
        <w:ind w:firstLine="709"/>
        <w:jc w:val="both"/>
        <w:rPr>
          <w:rFonts w:ascii="Verdana" w:hAnsi="Verdana"/>
          <w:sz w:val="20"/>
        </w:rPr>
      </w:pPr>
    </w:p>
    <w:p w:rsidR="00566752" w:rsidRDefault="00566752" w:rsidP="00566752">
      <w:pPr>
        <w:widowControl w:val="0"/>
        <w:spacing w:line="360" w:lineRule="auto"/>
        <w:ind w:firstLine="709"/>
        <w:jc w:val="both"/>
        <w:rPr>
          <w:rFonts w:ascii="Verdana" w:hAnsi="Verdana"/>
          <w:sz w:val="20"/>
        </w:rPr>
      </w:pPr>
      <w:r>
        <w:rPr>
          <w:rFonts w:ascii="Verdana" w:hAnsi="Verdana"/>
          <w:sz w:val="20"/>
        </w:rPr>
        <w:t xml:space="preserve">Expirado el plazo de presentación de instancias, la Alcaldía dictará resolución en el plazo de un tres días naturales declarando aprobada la lista provisional de admitidos y excluidos. En dicha resolución, que se publicará en el </w:t>
      </w:r>
      <w:r>
        <w:rPr>
          <w:rFonts w:ascii="Verdana" w:hAnsi="Verdana"/>
          <w:i/>
          <w:iCs/>
          <w:sz w:val="20"/>
        </w:rPr>
        <w:t>TABLÓN DE ANUNCIOS DEL AYUNTAMIENTO de IGUALEJA</w:t>
      </w:r>
      <w:r>
        <w:rPr>
          <w:rFonts w:ascii="Verdana" w:hAnsi="Verdana"/>
          <w:sz w:val="20"/>
        </w:rPr>
        <w:t>, se señalará un plazo de 3 días naturales para subsanación.</w:t>
      </w:r>
    </w:p>
    <w:p w:rsidR="00566752" w:rsidRDefault="00566752" w:rsidP="00566752">
      <w:pPr>
        <w:widowControl w:val="0"/>
        <w:spacing w:line="360" w:lineRule="auto"/>
        <w:ind w:firstLine="709"/>
        <w:jc w:val="both"/>
        <w:rPr>
          <w:rFonts w:ascii="Verdana" w:hAnsi="Verdana"/>
          <w:sz w:val="20"/>
        </w:rPr>
      </w:pPr>
    </w:p>
    <w:p w:rsidR="00566752" w:rsidRDefault="00566752" w:rsidP="00566752">
      <w:pPr>
        <w:widowControl w:val="0"/>
        <w:spacing w:line="360" w:lineRule="auto"/>
        <w:ind w:firstLine="709"/>
        <w:jc w:val="both"/>
        <w:rPr>
          <w:rFonts w:ascii="Verdana" w:hAnsi="Verdana"/>
          <w:i/>
          <w:iCs/>
          <w:sz w:val="18"/>
        </w:rPr>
      </w:pPr>
      <w:r>
        <w:rPr>
          <w:rFonts w:ascii="Verdana" w:hAnsi="Verdana"/>
          <w:sz w:val="20"/>
        </w:rPr>
        <w:t xml:space="preserve">Transcurrido el plazo de subsanación, por la Alcaldía se aprobará la lista definitiva de aspirantes admitidos y excluidos, que se publicará en el </w:t>
      </w:r>
      <w:r>
        <w:rPr>
          <w:rFonts w:ascii="Verdana" w:hAnsi="Verdana"/>
          <w:i/>
          <w:iCs/>
          <w:sz w:val="20"/>
        </w:rPr>
        <w:t>Tablón de Anuncios del Ayuntamiento</w:t>
      </w:r>
      <w:r>
        <w:rPr>
          <w:rFonts w:ascii="Verdana" w:hAnsi="Verdana"/>
          <w:sz w:val="20"/>
        </w:rPr>
        <w:t>. En la misma publicación se hará constar</w:t>
      </w:r>
      <w:r w:rsidRPr="00CE62EE">
        <w:rPr>
          <w:rFonts w:ascii="Verdana" w:hAnsi="Verdana"/>
          <w:sz w:val="20"/>
        </w:rPr>
        <w:t xml:space="preserve"> </w:t>
      </w:r>
      <w:r w:rsidRPr="00CE62EE">
        <w:rPr>
          <w:rFonts w:ascii="Verdana" w:hAnsi="Verdana"/>
          <w:iCs/>
          <w:sz w:val="18"/>
        </w:rPr>
        <w:t>el día, hora y lugar en que habrán de realizarse todas las pruebas.</w:t>
      </w:r>
    </w:p>
    <w:p w:rsidR="00566752" w:rsidRDefault="00566752" w:rsidP="00566752">
      <w:pPr>
        <w:widowControl w:val="0"/>
        <w:spacing w:line="360" w:lineRule="auto"/>
        <w:ind w:firstLine="709"/>
        <w:jc w:val="both"/>
        <w:rPr>
          <w:rFonts w:ascii="Verdana" w:hAnsi="Verdana"/>
          <w:sz w:val="20"/>
        </w:rPr>
      </w:pPr>
    </w:p>
    <w:p w:rsidR="00566752" w:rsidRDefault="00566752" w:rsidP="00566752">
      <w:pPr>
        <w:pStyle w:val="Ttulo6"/>
        <w:jc w:val="both"/>
        <w:rPr>
          <w:b w:val="0"/>
          <w:bCs w:val="0"/>
        </w:rPr>
      </w:pPr>
      <w:r>
        <w:t>SEXTA. Tribunal Calificador</w:t>
      </w:r>
    </w:p>
    <w:p w:rsidR="00566752" w:rsidRDefault="00566752" w:rsidP="00566752">
      <w:pPr>
        <w:widowControl w:val="0"/>
        <w:spacing w:line="360" w:lineRule="auto"/>
        <w:ind w:firstLine="709"/>
        <w:jc w:val="both"/>
        <w:rPr>
          <w:rFonts w:ascii="Verdana" w:hAnsi="Verdana"/>
          <w:sz w:val="20"/>
        </w:rPr>
      </w:pPr>
    </w:p>
    <w:p w:rsidR="00566752" w:rsidRPr="00CE62EE" w:rsidRDefault="00566752" w:rsidP="00566752">
      <w:pPr>
        <w:widowControl w:val="0"/>
        <w:spacing w:line="360" w:lineRule="auto"/>
        <w:ind w:firstLine="709"/>
        <w:jc w:val="both"/>
        <w:rPr>
          <w:rFonts w:ascii="Verdana" w:hAnsi="Verdana"/>
          <w:iCs/>
          <w:sz w:val="18"/>
        </w:rPr>
      </w:pPr>
      <w:r w:rsidRPr="00CE62EE">
        <w:rPr>
          <w:rFonts w:ascii="Verdana" w:hAnsi="Verdana"/>
          <w:iCs/>
          <w:sz w:val="18"/>
        </w:rPr>
        <w:t>Los órganos de selección se constituirán en cada convocatoria y deberán estar formados por un número impar de miembros.</w:t>
      </w:r>
    </w:p>
    <w:p w:rsidR="00566752" w:rsidRPr="00CE62EE" w:rsidRDefault="00566752" w:rsidP="00566752">
      <w:pPr>
        <w:widowControl w:val="0"/>
        <w:spacing w:line="360" w:lineRule="auto"/>
        <w:ind w:firstLine="709"/>
        <w:jc w:val="both"/>
        <w:rPr>
          <w:rFonts w:ascii="Verdana" w:hAnsi="Verdana"/>
          <w:sz w:val="20"/>
        </w:rPr>
      </w:pPr>
    </w:p>
    <w:p w:rsidR="00566752" w:rsidRDefault="00566752" w:rsidP="00566752">
      <w:pPr>
        <w:widowControl w:val="0"/>
        <w:spacing w:line="360" w:lineRule="auto"/>
        <w:ind w:firstLine="709"/>
        <w:jc w:val="both"/>
        <w:rPr>
          <w:rFonts w:ascii="Verdana" w:hAnsi="Verdana"/>
          <w:sz w:val="20"/>
        </w:rPr>
      </w:pPr>
      <w:r>
        <w:rPr>
          <w:rFonts w:ascii="Verdana" w:hAnsi="Verdana"/>
          <w:sz w:val="20"/>
        </w:rPr>
        <w:t>Los Tribunales calificadores estarán constituidos por las personas que abajo se relacionan con derecho a voz y voto:</w:t>
      </w:r>
    </w:p>
    <w:p w:rsidR="00566752" w:rsidRDefault="00566752" w:rsidP="00566752">
      <w:pPr>
        <w:widowControl w:val="0"/>
        <w:spacing w:line="360" w:lineRule="auto"/>
        <w:ind w:firstLine="709"/>
        <w:jc w:val="both"/>
        <w:rPr>
          <w:rFonts w:ascii="Verdana" w:hAnsi="Verdana"/>
          <w:sz w:val="20"/>
        </w:rPr>
      </w:pPr>
    </w:p>
    <w:p w:rsidR="00566752" w:rsidRDefault="00566752" w:rsidP="00566752">
      <w:pPr>
        <w:widowControl w:val="0"/>
        <w:numPr>
          <w:ilvl w:val="0"/>
          <w:numId w:val="1"/>
        </w:numPr>
        <w:spacing w:line="360" w:lineRule="auto"/>
        <w:jc w:val="both"/>
        <w:rPr>
          <w:rFonts w:ascii="Verdana" w:hAnsi="Verdana"/>
          <w:sz w:val="20"/>
        </w:rPr>
      </w:pPr>
      <w:r>
        <w:rPr>
          <w:rFonts w:ascii="Verdana" w:hAnsi="Verdana"/>
          <w:sz w:val="20"/>
        </w:rPr>
        <w:t xml:space="preserve">Presidente: Alcalde Ayuntamiento de </w:t>
      </w:r>
      <w:proofErr w:type="spellStart"/>
      <w:r>
        <w:rPr>
          <w:rFonts w:ascii="Verdana" w:hAnsi="Verdana"/>
          <w:sz w:val="20"/>
        </w:rPr>
        <w:t>Igualeja</w:t>
      </w:r>
      <w:proofErr w:type="spellEnd"/>
    </w:p>
    <w:p w:rsidR="00566752" w:rsidRDefault="00566752" w:rsidP="00566752">
      <w:pPr>
        <w:widowControl w:val="0"/>
        <w:numPr>
          <w:ilvl w:val="0"/>
          <w:numId w:val="1"/>
        </w:numPr>
        <w:spacing w:line="360" w:lineRule="auto"/>
        <w:jc w:val="both"/>
        <w:rPr>
          <w:rFonts w:ascii="Verdana" w:hAnsi="Verdana"/>
          <w:sz w:val="20"/>
        </w:rPr>
      </w:pPr>
      <w:r>
        <w:rPr>
          <w:rFonts w:ascii="Verdana" w:hAnsi="Verdana"/>
          <w:sz w:val="20"/>
        </w:rPr>
        <w:t xml:space="preserve">Secretario. El de la Corporación </w:t>
      </w:r>
    </w:p>
    <w:p w:rsidR="00566752" w:rsidRDefault="00566752" w:rsidP="00566752">
      <w:pPr>
        <w:widowControl w:val="0"/>
        <w:numPr>
          <w:ilvl w:val="0"/>
          <w:numId w:val="1"/>
        </w:numPr>
        <w:spacing w:line="360" w:lineRule="auto"/>
        <w:jc w:val="both"/>
        <w:rPr>
          <w:rFonts w:ascii="Verdana" w:hAnsi="Verdana"/>
          <w:sz w:val="20"/>
        </w:rPr>
      </w:pPr>
      <w:r>
        <w:rPr>
          <w:rFonts w:ascii="Verdana" w:hAnsi="Verdana"/>
          <w:sz w:val="20"/>
        </w:rPr>
        <w:t>Vocales que determine la convocatoria.</w:t>
      </w:r>
      <w:r>
        <w:rPr>
          <w:rFonts w:ascii="Verdana" w:hAnsi="Verdana"/>
          <w:sz w:val="20"/>
        </w:rPr>
        <w:t xml:space="preserve"> Alpe Ayuntamiento, y/o Director Colegio Sta. Rosa de Lima de </w:t>
      </w:r>
      <w:proofErr w:type="spellStart"/>
      <w:r>
        <w:rPr>
          <w:rFonts w:ascii="Verdana" w:hAnsi="Verdana"/>
          <w:sz w:val="20"/>
        </w:rPr>
        <w:t>Igualeja</w:t>
      </w:r>
      <w:proofErr w:type="spellEnd"/>
      <w:r>
        <w:rPr>
          <w:rFonts w:ascii="Verdana" w:hAnsi="Verdana"/>
          <w:sz w:val="20"/>
        </w:rPr>
        <w:t>.</w:t>
      </w:r>
    </w:p>
    <w:p w:rsidR="00566752" w:rsidRDefault="00566752" w:rsidP="00566752">
      <w:pPr>
        <w:widowControl w:val="0"/>
        <w:spacing w:line="360" w:lineRule="auto"/>
        <w:jc w:val="both"/>
        <w:rPr>
          <w:rFonts w:ascii="Verdana" w:hAnsi="Verdana"/>
          <w:sz w:val="20"/>
        </w:rPr>
      </w:pPr>
    </w:p>
    <w:p w:rsidR="00566752" w:rsidRDefault="00566752" w:rsidP="00566752">
      <w:pPr>
        <w:widowControl w:val="0"/>
        <w:spacing w:line="360" w:lineRule="auto"/>
        <w:ind w:firstLine="709"/>
        <w:jc w:val="both"/>
        <w:rPr>
          <w:rFonts w:ascii="Verdana" w:hAnsi="Verdana"/>
          <w:sz w:val="20"/>
        </w:rPr>
      </w:pPr>
    </w:p>
    <w:p w:rsidR="00566752" w:rsidRDefault="00566752" w:rsidP="00566752">
      <w:pPr>
        <w:widowControl w:val="0"/>
        <w:spacing w:line="360" w:lineRule="auto"/>
        <w:ind w:firstLine="709"/>
        <w:jc w:val="both"/>
        <w:rPr>
          <w:rFonts w:ascii="Verdana" w:hAnsi="Verdana"/>
          <w:sz w:val="20"/>
        </w:rPr>
      </w:pPr>
      <w:r>
        <w:rPr>
          <w:rFonts w:ascii="Verdana" w:hAnsi="Verdana"/>
          <w:sz w:val="20"/>
        </w:rPr>
        <w:t xml:space="preserve">La abstención y recusación de los miembros del Tribunal será de conformidad con los artículos 28 y 29 de la Ley 30/1992, de 26 de noviembre, de </w:t>
      </w:r>
      <w:r>
        <w:rPr>
          <w:rFonts w:ascii="Verdana" w:hAnsi="Verdana"/>
          <w:sz w:val="20"/>
        </w:rPr>
        <w:lastRenderedPageBreak/>
        <w:t>Régimen Jurídico de las Administraciones Públicas y del Procedimiento Administrativo Común.</w:t>
      </w:r>
    </w:p>
    <w:p w:rsidR="00566752" w:rsidRDefault="00566752" w:rsidP="00566752">
      <w:pPr>
        <w:widowControl w:val="0"/>
        <w:spacing w:line="360" w:lineRule="auto"/>
        <w:ind w:firstLine="709"/>
        <w:jc w:val="both"/>
        <w:rPr>
          <w:rFonts w:ascii="Verdana" w:hAnsi="Verdana"/>
          <w:sz w:val="20"/>
        </w:rPr>
      </w:pPr>
    </w:p>
    <w:p w:rsidR="00566752" w:rsidRDefault="00566752" w:rsidP="00566752">
      <w:pPr>
        <w:pStyle w:val="Textoindependiente"/>
        <w:widowControl w:val="0"/>
        <w:ind w:firstLine="697"/>
        <w:jc w:val="both"/>
      </w:pPr>
      <w:r>
        <w:t xml:space="preserve">Los miembros del Tribunal son personalmente responsables del estricto cumplimento de las bases de la convocatoria, de la sujeción a los plazos establecidos para la realización y valoración de las pruebas y para la publicación de los resultados. Las dudas o reclamaciones que puedan originarse con la interpretación de la aplicación de las bases de la presente convocatoria, así como lo que deba hacerse en los casos no previstos, serán </w:t>
      </w:r>
      <w:proofErr w:type="gramStart"/>
      <w:r>
        <w:t>resueltos</w:t>
      </w:r>
      <w:proofErr w:type="gramEnd"/>
      <w:r>
        <w:t xml:space="preserve"> por el Tribunal, por mayoría. </w:t>
      </w:r>
    </w:p>
    <w:p w:rsidR="00566752" w:rsidRDefault="00566752" w:rsidP="00566752">
      <w:pPr>
        <w:widowControl w:val="0"/>
        <w:spacing w:line="360" w:lineRule="auto"/>
        <w:ind w:firstLine="709"/>
        <w:jc w:val="both"/>
        <w:rPr>
          <w:rFonts w:ascii="Verdana" w:hAnsi="Verdana"/>
          <w:sz w:val="20"/>
        </w:rPr>
      </w:pPr>
    </w:p>
    <w:p w:rsidR="00566752" w:rsidRDefault="00566752" w:rsidP="00566752">
      <w:pPr>
        <w:pStyle w:val="Ttulo6"/>
        <w:jc w:val="both"/>
        <w:rPr>
          <w:b w:val="0"/>
          <w:bCs w:val="0"/>
        </w:rPr>
      </w:pPr>
      <w:r>
        <w:t>SÉPTIMA. Sistemas de Selección y Desarrollo de los Procesos</w:t>
      </w:r>
    </w:p>
    <w:p w:rsidR="00566752" w:rsidRDefault="00566752" w:rsidP="00566752">
      <w:pPr>
        <w:widowControl w:val="0"/>
        <w:spacing w:line="360" w:lineRule="auto"/>
        <w:ind w:firstLine="709"/>
        <w:jc w:val="both"/>
        <w:rPr>
          <w:rFonts w:ascii="Verdana" w:hAnsi="Verdana"/>
          <w:sz w:val="20"/>
        </w:rPr>
      </w:pPr>
    </w:p>
    <w:p w:rsidR="00566752" w:rsidRDefault="00566752" w:rsidP="00566752">
      <w:pPr>
        <w:widowControl w:val="0"/>
        <w:spacing w:line="360" w:lineRule="auto"/>
        <w:ind w:firstLine="709"/>
        <w:jc w:val="both"/>
        <w:rPr>
          <w:rFonts w:ascii="Verdana" w:hAnsi="Verdana"/>
          <w:sz w:val="20"/>
        </w:rPr>
      </w:pPr>
      <w:r>
        <w:rPr>
          <w:rFonts w:ascii="Verdana" w:hAnsi="Verdana"/>
          <w:b/>
          <w:bCs/>
          <w:sz w:val="20"/>
        </w:rPr>
        <w:t>PROCEDIMIENTO DE SELECCIÓN</w:t>
      </w:r>
    </w:p>
    <w:p w:rsidR="00566752" w:rsidRDefault="00566752" w:rsidP="00566752">
      <w:pPr>
        <w:widowControl w:val="0"/>
        <w:spacing w:line="360" w:lineRule="auto"/>
        <w:ind w:firstLine="709"/>
        <w:jc w:val="both"/>
        <w:rPr>
          <w:rFonts w:ascii="Verdana" w:hAnsi="Verdana"/>
          <w:sz w:val="20"/>
        </w:rPr>
      </w:pPr>
    </w:p>
    <w:p w:rsidR="00566752" w:rsidRDefault="00566752" w:rsidP="00566752">
      <w:pPr>
        <w:widowControl w:val="0"/>
        <w:spacing w:line="360" w:lineRule="auto"/>
        <w:ind w:firstLine="709"/>
        <w:jc w:val="both"/>
        <w:rPr>
          <w:rFonts w:ascii="Verdana" w:hAnsi="Verdana"/>
          <w:sz w:val="20"/>
        </w:rPr>
      </w:pPr>
      <w:r>
        <w:rPr>
          <w:rFonts w:ascii="Verdana" w:hAnsi="Verdana"/>
          <w:sz w:val="20"/>
        </w:rPr>
        <w:t xml:space="preserve">El procedimiento de selección de los aspirantes constará de las siguientes fases </w:t>
      </w:r>
    </w:p>
    <w:p w:rsidR="00566752" w:rsidRDefault="00566752" w:rsidP="00566752">
      <w:pPr>
        <w:widowControl w:val="0"/>
        <w:spacing w:line="360" w:lineRule="auto"/>
        <w:ind w:left="1056" w:hanging="347"/>
        <w:jc w:val="both"/>
        <w:rPr>
          <w:rFonts w:ascii="Verdana" w:hAnsi="Verdana"/>
          <w:sz w:val="20"/>
        </w:rPr>
      </w:pPr>
    </w:p>
    <w:p w:rsidR="00566752" w:rsidRDefault="00566752" w:rsidP="00566752">
      <w:pPr>
        <w:widowControl w:val="0"/>
        <w:spacing w:line="360" w:lineRule="auto"/>
        <w:ind w:left="1056" w:hanging="347"/>
        <w:jc w:val="both"/>
        <w:rPr>
          <w:rFonts w:ascii="Verdana" w:hAnsi="Verdana"/>
          <w:sz w:val="20"/>
        </w:rPr>
      </w:pPr>
      <w:r>
        <w:rPr>
          <w:rFonts w:ascii="Verdana" w:hAnsi="Verdana"/>
          <w:sz w:val="20"/>
        </w:rPr>
        <w:t>— Concurso.</w:t>
      </w:r>
    </w:p>
    <w:p w:rsidR="00566752" w:rsidRDefault="00566752" w:rsidP="00566752">
      <w:pPr>
        <w:widowControl w:val="0"/>
        <w:spacing w:line="360" w:lineRule="auto"/>
        <w:ind w:left="1056" w:hanging="347"/>
        <w:jc w:val="both"/>
        <w:rPr>
          <w:rFonts w:ascii="Verdana" w:hAnsi="Verdana"/>
          <w:sz w:val="20"/>
        </w:rPr>
      </w:pPr>
      <w:r>
        <w:rPr>
          <w:rFonts w:ascii="Verdana" w:hAnsi="Verdana"/>
          <w:sz w:val="20"/>
        </w:rPr>
        <w:t>— Entrevista.</w:t>
      </w:r>
    </w:p>
    <w:p w:rsidR="00566752" w:rsidRDefault="00566752" w:rsidP="00566752">
      <w:pPr>
        <w:widowControl w:val="0"/>
        <w:spacing w:line="360" w:lineRule="auto"/>
        <w:jc w:val="both"/>
        <w:rPr>
          <w:rFonts w:ascii="Verdana" w:hAnsi="Verdana"/>
          <w:sz w:val="20"/>
        </w:rPr>
      </w:pPr>
    </w:p>
    <w:p w:rsidR="00566752" w:rsidRDefault="00566752" w:rsidP="00566752">
      <w:pPr>
        <w:widowControl w:val="0"/>
        <w:spacing w:line="360" w:lineRule="auto"/>
        <w:ind w:firstLine="709"/>
        <w:jc w:val="both"/>
        <w:rPr>
          <w:rFonts w:ascii="Verdana" w:hAnsi="Verdana"/>
          <w:sz w:val="20"/>
        </w:rPr>
      </w:pPr>
      <w:r>
        <w:rPr>
          <w:rFonts w:ascii="Verdana" w:hAnsi="Verdana"/>
          <w:sz w:val="20"/>
        </w:rPr>
        <w:t xml:space="preserve">Los aspirantes serán convocados en llamamiento único, siendo excluidos de la oposición quienes no comparezcan, salvo causa de fuerza mayor debidamente acreditada y libremente apreciada por el Tribunal. </w:t>
      </w:r>
    </w:p>
    <w:p w:rsidR="00566752" w:rsidRDefault="00566752" w:rsidP="00566752">
      <w:pPr>
        <w:widowControl w:val="0"/>
        <w:spacing w:line="360" w:lineRule="auto"/>
        <w:ind w:firstLine="709"/>
        <w:jc w:val="both"/>
        <w:rPr>
          <w:rFonts w:ascii="Verdana" w:hAnsi="Verdana"/>
          <w:sz w:val="20"/>
        </w:rPr>
      </w:pPr>
    </w:p>
    <w:p w:rsidR="00566752" w:rsidRDefault="00566752" w:rsidP="00566752">
      <w:pPr>
        <w:widowControl w:val="0"/>
        <w:spacing w:line="360" w:lineRule="auto"/>
        <w:ind w:firstLine="709"/>
        <w:jc w:val="both"/>
        <w:rPr>
          <w:rFonts w:ascii="Verdana" w:hAnsi="Verdana"/>
          <w:sz w:val="20"/>
        </w:rPr>
      </w:pPr>
      <w:r>
        <w:rPr>
          <w:rFonts w:ascii="Verdana" w:hAnsi="Verdana"/>
          <w:sz w:val="20"/>
        </w:rPr>
        <w:t xml:space="preserve">En cualquier momento el Tribunal podrá requerir a los opositores para que acrediten su personalidad. </w:t>
      </w:r>
    </w:p>
    <w:p w:rsidR="00566752" w:rsidRDefault="00566752" w:rsidP="00566752">
      <w:pPr>
        <w:widowControl w:val="0"/>
        <w:spacing w:line="360" w:lineRule="auto"/>
        <w:ind w:firstLine="709"/>
        <w:jc w:val="both"/>
        <w:rPr>
          <w:rFonts w:ascii="Verdana" w:hAnsi="Verdana"/>
          <w:sz w:val="20"/>
        </w:rPr>
      </w:pPr>
    </w:p>
    <w:p w:rsidR="00566752" w:rsidRDefault="00566752" w:rsidP="00566752">
      <w:pPr>
        <w:widowControl w:val="0"/>
        <w:spacing w:line="360" w:lineRule="auto"/>
        <w:ind w:firstLine="709"/>
        <w:jc w:val="both"/>
        <w:rPr>
          <w:rFonts w:ascii="Verdana" w:hAnsi="Verdana"/>
          <w:sz w:val="20"/>
        </w:rPr>
      </w:pPr>
      <w:r>
        <w:rPr>
          <w:rFonts w:ascii="Verdana" w:hAnsi="Verdana"/>
          <w:sz w:val="20"/>
        </w:rPr>
        <w:t xml:space="preserve">Los candidatos deberán acudir provistos del DNI o, en su defecto, pasaporte o carné de conducir. </w:t>
      </w:r>
    </w:p>
    <w:p w:rsidR="00566752" w:rsidRDefault="00566752" w:rsidP="00566752">
      <w:pPr>
        <w:widowControl w:val="0"/>
        <w:spacing w:line="360" w:lineRule="auto"/>
        <w:ind w:firstLine="709"/>
        <w:jc w:val="both"/>
        <w:rPr>
          <w:rFonts w:ascii="Verdana" w:hAnsi="Verdana"/>
          <w:sz w:val="20"/>
        </w:rPr>
      </w:pPr>
    </w:p>
    <w:p w:rsidR="00566752" w:rsidRDefault="00566752" w:rsidP="00566752">
      <w:pPr>
        <w:widowControl w:val="0"/>
        <w:spacing w:line="360" w:lineRule="auto"/>
        <w:ind w:firstLine="709"/>
        <w:jc w:val="both"/>
        <w:rPr>
          <w:rFonts w:ascii="Verdana" w:hAnsi="Verdana"/>
          <w:sz w:val="20"/>
        </w:rPr>
      </w:pPr>
      <w:r>
        <w:rPr>
          <w:rFonts w:ascii="Verdana" w:hAnsi="Verdana"/>
          <w:sz w:val="20"/>
        </w:rPr>
        <w:t>Finalizada la fase de concurso, el Tribunal procederá a valorar los méritos y servicios de los aspirantes que hayan sido considerados como aptos en la citada fase.</w:t>
      </w:r>
    </w:p>
    <w:p w:rsidR="00566752" w:rsidRDefault="00566752" w:rsidP="00566752">
      <w:pPr>
        <w:widowControl w:val="0"/>
        <w:spacing w:line="360" w:lineRule="auto"/>
        <w:ind w:firstLine="709"/>
        <w:jc w:val="both"/>
        <w:rPr>
          <w:rFonts w:ascii="Verdana" w:hAnsi="Verdana"/>
          <w:b/>
          <w:bCs/>
          <w:sz w:val="20"/>
        </w:rPr>
      </w:pPr>
    </w:p>
    <w:p w:rsidR="00566752" w:rsidRDefault="00566752" w:rsidP="00566752">
      <w:pPr>
        <w:rPr>
          <w:rStyle w:val="ft0"/>
          <w:rFonts w:ascii="Verdana" w:hAnsi="Verdana"/>
          <w:color w:val="000000"/>
          <w:sz w:val="20"/>
        </w:rPr>
      </w:pPr>
    </w:p>
    <w:p w:rsidR="00566752" w:rsidRDefault="00566752" w:rsidP="00566752">
      <w:pPr>
        <w:widowControl w:val="0"/>
        <w:spacing w:line="360" w:lineRule="auto"/>
        <w:ind w:firstLine="709"/>
        <w:jc w:val="both"/>
        <w:rPr>
          <w:rFonts w:ascii="Verdana" w:hAnsi="Verdana"/>
          <w:b/>
          <w:bCs/>
          <w:sz w:val="20"/>
        </w:rPr>
      </w:pPr>
      <w:r>
        <w:rPr>
          <w:rFonts w:ascii="Verdana" w:hAnsi="Verdana"/>
          <w:b/>
          <w:bCs/>
          <w:sz w:val="20"/>
        </w:rPr>
        <w:t>FASE CONCURSO:</w:t>
      </w:r>
    </w:p>
    <w:p w:rsidR="00566752" w:rsidRDefault="00566752" w:rsidP="00566752">
      <w:pPr>
        <w:widowControl w:val="0"/>
        <w:spacing w:line="360" w:lineRule="auto"/>
        <w:ind w:firstLine="709"/>
        <w:jc w:val="both"/>
        <w:rPr>
          <w:rFonts w:ascii="Verdana" w:hAnsi="Verdana"/>
          <w:b/>
          <w:bCs/>
          <w:sz w:val="20"/>
        </w:rPr>
      </w:pPr>
    </w:p>
    <w:p w:rsidR="00566752" w:rsidRDefault="00566752" w:rsidP="00566752">
      <w:pPr>
        <w:widowControl w:val="0"/>
        <w:spacing w:line="360" w:lineRule="auto"/>
        <w:ind w:firstLine="709"/>
        <w:jc w:val="both"/>
        <w:rPr>
          <w:rFonts w:ascii="Verdana" w:hAnsi="Verdana"/>
          <w:i/>
          <w:iCs/>
          <w:sz w:val="18"/>
        </w:rPr>
      </w:pPr>
      <w:r>
        <w:rPr>
          <w:rFonts w:ascii="Verdana" w:hAnsi="Verdana"/>
          <w:sz w:val="20"/>
        </w:rPr>
        <w:t>A los aspirantes que hayan superado la oposición se les valorará en la fase de concurso los méritos que aleguen:</w:t>
      </w:r>
    </w:p>
    <w:p w:rsidR="00566752" w:rsidRDefault="00566752" w:rsidP="00566752">
      <w:pPr>
        <w:widowControl w:val="0"/>
        <w:spacing w:line="360" w:lineRule="auto"/>
        <w:ind w:firstLine="709"/>
        <w:jc w:val="both"/>
        <w:rPr>
          <w:rFonts w:ascii="Verdana" w:hAnsi="Verdana"/>
          <w:sz w:val="20"/>
        </w:rPr>
      </w:pPr>
    </w:p>
    <w:p w:rsidR="00566752" w:rsidRDefault="00566752" w:rsidP="00566752">
      <w:pPr>
        <w:widowControl w:val="0"/>
        <w:numPr>
          <w:ilvl w:val="0"/>
          <w:numId w:val="2"/>
        </w:numPr>
        <w:spacing w:line="360" w:lineRule="auto"/>
        <w:jc w:val="both"/>
        <w:rPr>
          <w:rFonts w:ascii="Verdana" w:hAnsi="Verdana"/>
          <w:b/>
          <w:bCs/>
          <w:sz w:val="20"/>
        </w:rPr>
      </w:pPr>
      <w:r>
        <w:rPr>
          <w:rFonts w:ascii="Verdana" w:hAnsi="Verdana"/>
          <w:b/>
          <w:bCs/>
          <w:sz w:val="20"/>
        </w:rPr>
        <w:t>Méritos Formativos:</w:t>
      </w:r>
    </w:p>
    <w:p w:rsidR="00566752" w:rsidRDefault="00566752" w:rsidP="00566752">
      <w:pPr>
        <w:widowControl w:val="0"/>
        <w:spacing w:line="360" w:lineRule="auto"/>
        <w:ind w:firstLine="720"/>
        <w:jc w:val="both"/>
        <w:rPr>
          <w:rFonts w:ascii="Verdana" w:hAnsi="Verdana"/>
          <w:b/>
          <w:bCs/>
          <w:sz w:val="20"/>
        </w:rPr>
      </w:pPr>
    </w:p>
    <w:p w:rsidR="00566752" w:rsidRDefault="00566752" w:rsidP="00566752">
      <w:pPr>
        <w:pStyle w:val="Sangradetextonormal"/>
        <w:widowControl w:val="0"/>
      </w:pPr>
      <w:r>
        <w:t>La Comisión de Selección valorará los cursos relacionados con el puesto, títulos académicos y otros conocimientos de utilidad pública para el puesto.</w:t>
      </w:r>
    </w:p>
    <w:p w:rsidR="00566752" w:rsidRDefault="00566752" w:rsidP="00566752">
      <w:pPr>
        <w:widowControl w:val="0"/>
        <w:spacing w:line="360" w:lineRule="auto"/>
        <w:jc w:val="both"/>
        <w:rPr>
          <w:rFonts w:ascii="Verdana" w:hAnsi="Verdana"/>
          <w:sz w:val="20"/>
        </w:rPr>
      </w:pPr>
    </w:p>
    <w:p w:rsidR="00566752" w:rsidRDefault="00566752" w:rsidP="00566752">
      <w:pPr>
        <w:widowControl w:val="0"/>
        <w:spacing w:line="360" w:lineRule="auto"/>
        <w:ind w:firstLine="709"/>
        <w:jc w:val="both"/>
        <w:rPr>
          <w:rFonts w:ascii="Verdana" w:hAnsi="Verdana"/>
          <w:sz w:val="20"/>
        </w:rPr>
      </w:pPr>
      <w:r>
        <w:rPr>
          <w:rFonts w:ascii="Verdana" w:hAnsi="Verdana"/>
          <w:sz w:val="20"/>
        </w:rPr>
        <w:t xml:space="preserve">Se valorarán las titilaciones académicas acreditadas por los concursantes que sean de igual o superior nivel y distinta a la exigida para acceder a la plaza conforme a la siguiente escala: </w:t>
      </w:r>
    </w:p>
    <w:p w:rsidR="00566752" w:rsidRDefault="00566752" w:rsidP="00566752">
      <w:pPr>
        <w:widowControl w:val="0"/>
        <w:spacing w:line="360" w:lineRule="auto"/>
        <w:ind w:firstLine="709"/>
        <w:jc w:val="both"/>
        <w:rPr>
          <w:rFonts w:ascii="Verdana" w:hAnsi="Verdana"/>
          <w:sz w:val="20"/>
        </w:rPr>
      </w:pPr>
    </w:p>
    <w:p w:rsidR="00566752" w:rsidRDefault="00566752" w:rsidP="00566752">
      <w:pPr>
        <w:widowControl w:val="0"/>
        <w:spacing w:line="360" w:lineRule="auto"/>
        <w:ind w:firstLine="709"/>
        <w:jc w:val="both"/>
        <w:rPr>
          <w:rFonts w:ascii="Verdana" w:hAnsi="Verdana"/>
          <w:sz w:val="20"/>
        </w:rPr>
      </w:pPr>
      <w:r>
        <w:rPr>
          <w:rFonts w:ascii="Verdana" w:hAnsi="Verdana"/>
          <w:sz w:val="20"/>
        </w:rPr>
        <w:t>— Título de doctor universitario: 10 puntos.</w:t>
      </w:r>
    </w:p>
    <w:p w:rsidR="00566752" w:rsidRDefault="00566752" w:rsidP="00566752">
      <w:pPr>
        <w:widowControl w:val="0"/>
        <w:spacing w:line="360" w:lineRule="auto"/>
        <w:ind w:firstLine="709"/>
        <w:jc w:val="both"/>
        <w:rPr>
          <w:rFonts w:ascii="Verdana" w:hAnsi="Verdana"/>
          <w:sz w:val="20"/>
        </w:rPr>
      </w:pPr>
      <w:r>
        <w:rPr>
          <w:rFonts w:ascii="Verdana" w:hAnsi="Verdana"/>
          <w:sz w:val="20"/>
        </w:rPr>
        <w:t>— Licenciado o equivalente</w:t>
      </w:r>
      <w:proofErr w:type="gramStart"/>
      <w:r>
        <w:rPr>
          <w:rFonts w:ascii="Verdana" w:hAnsi="Verdana"/>
          <w:sz w:val="20"/>
        </w:rPr>
        <w:t>:  8</w:t>
      </w:r>
      <w:proofErr w:type="gramEnd"/>
      <w:r>
        <w:rPr>
          <w:rFonts w:ascii="Verdana" w:hAnsi="Verdana"/>
          <w:sz w:val="20"/>
        </w:rPr>
        <w:t xml:space="preserve"> puntos.</w:t>
      </w:r>
    </w:p>
    <w:p w:rsidR="00566752" w:rsidRDefault="00566752" w:rsidP="00566752">
      <w:pPr>
        <w:widowControl w:val="0"/>
        <w:spacing w:line="360" w:lineRule="auto"/>
        <w:ind w:firstLine="709"/>
        <w:jc w:val="both"/>
        <w:rPr>
          <w:rFonts w:ascii="Verdana" w:hAnsi="Verdana"/>
          <w:sz w:val="20"/>
        </w:rPr>
      </w:pPr>
      <w:r>
        <w:rPr>
          <w:rFonts w:ascii="Verdana" w:hAnsi="Verdana"/>
          <w:sz w:val="20"/>
        </w:rPr>
        <w:t>— Diplomado universitario o equivalente: 5 puntos.</w:t>
      </w:r>
    </w:p>
    <w:p w:rsidR="00566752" w:rsidRDefault="00566752" w:rsidP="00566752">
      <w:pPr>
        <w:widowControl w:val="0"/>
        <w:spacing w:line="360" w:lineRule="auto"/>
        <w:ind w:firstLine="709"/>
        <w:jc w:val="both"/>
        <w:rPr>
          <w:rFonts w:ascii="Verdana" w:hAnsi="Verdana"/>
          <w:sz w:val="20"/>
        </w:rPr>
      </w:pPr>
      <w:r>
        <w:rPr>
          <w:rFonts w:ascii="Verdana" w:hAnsi="Verdana"/>
          <w:sz w:val="20"/>
        </w:rPr>
        <w:t xml:space="preserve">Se otorgará dos puntos adicionales en aquellos estudios que estén relacionadas con las distintas asignaturas a impartir especialmente </w:t>
      </w:r>
      <w:proofErr w:type="gramStart"/>
      <w:r>
        <w:rPr>
          <w:rFonts w:ascii="Verdana" w:hAnsi="Verdana"/>
          <w:sz w:val="20"/>
        </w:rPr>
        <w:t>Inglés</w:t>
      </w:r>
      <w:proofErr w:type="gramEnd"/>
      <w:r>
        <w:rPr>
          <w:rFonts w:ascii="Verdana" w:hAnsi="Verdana"/>
          <w:sz w:val="20"/>
        </w:rPr>
        <w:t>.</w:t>
      </w:r>
    </w:p>
    <w:p w:rsidR="00566752" w:rsidRDefault="00566752" w:rsidP="00566752">
      <w:pPr>
        <w:pStyle w:val="Sangradetextonormal"/>
        <w:widowControl w:val="0"/>
      </w:pPr>
    </w:p>
    <w:p w:rsidR="00566752" w:rsidRDefault="00566752" w:rsidP="00566752">
      <w:pPr>
        <w:widowControl w:val="0"/>
        <w:spacing w:line="360" w:lineRule="auto"/>
        <w:ind w:firstLine="709"/>
        <w:jc w:val="both"/>
        <w:rPr>
          <w:rFonts w:ascii="Verdana" w:hAnsi="Verdana"/>
          <w:sz w:val="20"/>
        </w:rPr>
      </w:pPr>
      <w:r>
        <w:rPr>
          <w:rFonts w:ascii="Verdana" w:hAnsi="Verdana"/>
          <w:sz w:val="20"/>
        </w:rPr>
        <w:t>Se valorarán los cursos realizados, debidamente acreditados, asignando libremente la puntuación a cada uno en función de sus características específicas. Se establecen dos bloques, no pudiendo superar las puntuaciones establecidas para cada uno de ellos:</w:t>
      </w:r>
    </w:p>
    <w:p w:rsidR="00566752" w:rsidRDefault="00566752" w:rsidP="00566752">
      <w:pPr>
        <w:widowControl w:val="0"/>
        <w:spacing w:line="360" w:lineRule="auto"/>
        <w:ind w:firstLine="709"/>
        <w:jc w:val="both"/>
        <w:rPr>
          <w:rFonts w:ascii="Verdana" w:hAnsi="Verdana"/>
          <w:sz w:val="20"/>
        </w:rPr>
      </w:pPr>
    </w:p>
    <w:p w:rsidR="00566752" w:rsidRDefault="00566752" w:rsidP="00566752">
      <w:pPr>
        <w:widowControl w:val="0"/>
        <w:spacing w:line="360" w:lineRule="auto"/>
        <w:ind w:firstLine="709"/>
        <w:jc w:val="both"/>
        <w:rPr>
          <w:rFonts w:ascii="Verdana" w:hAnsi="Verdana"/>
          <w:sz w:val="20"/>
        </w:rPr>
      </w:pPr>
      <w:r>
        <w:rPr>
          <w:rFonts w:ascii="Verdana" w:hAnsi="Verdana"/>
          <w:sz w:val="20"/>
        </w:rPr>
        <w:t xml:space="preserve">— Cursos relacionados con el puesto de hasta 100 horas lectivas: hasta un máximo total de 3 puntos. </w:t>
      </w:r>
    </w:p>
    <w:p w:rsidR="00566752" w:rsidRDefault="00566752" w:rsidP="00566752">
      <w:pPr>
        <w:widowControl w:val="0"/>
        <w:spacing w:line="360" w:lineRule="auto"/>
        <w:ind w:firstLine="709"/>
        <w:jc w:val="both"/>
        <w:rPr>
          <w:rFonts w:ascii="Verdana" w:hAnsi="Verdana"/>
          <w:sz w:val="20"/>
        </w:rPr>
      </w:pPr>
      <w:r>
        <w:rPr>
          <w:rFonts w:ascii="Verdana" w:hAnsi="Verdana"/>
          <w:sz w:val="20"/>
        </w:rPr>
        <w:t xml:space="preserve">— Cursos relacionados con el puesto de más de 100 horas lectivas: hasta un máximo total de 5 puntos. </w:t>
      </w:r>
    </w:p>
    <w:p w:rsidR="00566752" w:rsidRDefault="00566752" w:rsidP="00566752">
      <w:pPr>
        <w:widowControl w:val="0"/>
        <w:spacing w:line="360" w:lineRule="auto"/>
        <w:ind w:firstLine="709"/>
        <w:jc w:val="both"/>
        <w:rPr>
          <w:rFonts w:ascii="Verdana" w:hAnsi="Verdana"/>
          <w:sz w:val="20"/>
        </w:rPr>
      </w:pPr>
    </w:p>
    <w:p w:rsidR="00566752" w:rsidRDefault="00566752" w:rsidP="00566752">
      <w:pPr>
        <w:widowControl w:val="0"/>
        <w:spacing w:line="360" w:lineRule="auto"/>
        <w:ind w:firstLine="709"/>
        <w:jc w:val="both"/>
        <w:rPr>
          <w:rFonts w:ascii="Verdana" w:hAnsi="Verdana"/>
          <w:b/>
          <w:bCs/>
          <w:sz w:val="20"/>
        </w:rPr>
      </w:pPr>
      <w:r>
        <w:rPr>
          <w:rFonts w:ascii="Verdana" w:hAnsi="Verdana"/>
          <w:b/>
          <w:bCs/>
          <w:sz w:val="20"/>
        </w:rPr>
        <w:t>b) Experiencia:</w:t>
      </w:r>
    </w:p>
    <w:p w:rsidR="00566752" w:rsidRDefault="00566752" w:rsidP="00566752">
      <w:pPr>
        <w:widowControl w:val="0"/>
        <w:spacing w:line="360" w:lineRule="auto"/>
        <w:ind w:firstLine="709"/>
        <w:jc w:val="both"/>
        <w:rPr>
          <w:rFonts w:ascii="Verdana" w:hAnsi="Verdana"/>
          <w:sz w:val="20"/>
        </w:rPr>
      </w:pPr>
    </w:p>
    <w:p w:rsidR="00566752" w:rsidRDefault="00566752" w:rsidP="00566752">
      <w:pPr>
        <w:spacing w:line="360" w:lineRule="auto"/>
        <w:ind w:firstLine="709"/>
        <w:jc w:val="both"/>
        <w:rPr>
          <w:rFonts w:ascii="Verdana" w:hAnsi="Verdana"/>
          <w:sz w:val="20"/>
        </w:rPr>
      </w:pPr>
      <w:r>
        <w:rPr>
          <w:rFonts w:ascii="Verdana" w:hAnsi="Verdana"/>
          <w:sz w:val="20"/>
        </w:rPr>
        <w:t xml:space="preserve">La Comisión de Selección valorará la experiencia profesional (contratos de trabajo y becas específicas) que se justifiquen documentalmente. </w:t>
      </w:r>
    </w:p>
    <w:p w:rsidR="00566752" w:rsidRDefault="00566752" w:rsidP="00566752">
      <w:pPr>
        <w:spacing w:line="360" w:lineRule="auto"/>
        <w:ind w:firstLine="709"/>
        <w:jc w:val="both"/>
        <w:rPr>
          <w:rFonts w:ascii="Verdana" w:hAnsi="Verdana"/>
          <w:sz w:val="20"/>
        </w:rPr>
      </w:pPr>
      <w:r>
        <w:rPr>
          <w:rFonts w:ascii="Verdana" w:hAnsi="Verdana"/>
          <w:sz w:val="20"/>
        </w:rPr>
        <w:t xml:space="preserve">a) Experiencia en puestos similares municipales: 1 puntos por mes. </w:t>
      </w:r>
    </w:p>
    <w:p w:rsidR="00566752" w:rsidRDefault="00566752" w:rsidP="00566752">
      <w:pPr>
        <w:spacing w:line="360" w:lineRule="auto"/>
        <w:ind w:firstLine="709"/>
        <w:jc w:val="both"/>
        <w:rPr>
          <w:rFonts w:ascii="Verdana" w:hAnsi="Verdana"/>
          <w:sz w:val="20"/>
        </w:rPr>
      </w:pPr>
      <w:r>
        <w:rPr>
          <w:rFonts w:ascii="Verdana" w:hAnsi="Verdana"/>
          <w:sz w:val="20"/>
        </w:rPr>
        <w:lastRenderedPageBreak/>
        <w:t>b) Experiencia en cualquier otro puesto</w:t>
      </w:r>
      <w:proofErr w:type="gramStart"/>
      <w:r>
        <w:rPr>
          <w:rFonts w:ascii="Verdana" w:hAnsi="Verdana"/>
          <w:sz w:val="20"/>
        </w:rPr>
        <w:t>:  0,5</w:t>
      </w:r>
      <w:proofErr w:type="gramEnd"/>
      <w:r>
        <w:rPr>
          <w:rFonts w:ascii="Verdana" w:hAnsi="Verdana"/>
          <w:sz w:val="20"/>
        </w:rPr>
        <w:t xml:space="preserve"> puntos por mes. </w:t>
      </w:r>
    </w:p>
    <w:p w:rsidR="00566752" w:rsidRDefault="00566752" w:rsidP="00566752">
      <w:pPr>
        <w:spacing w:line="360" w:lineRule="auto"/>
        <w:ind w:firstLine="709"/>
        <w:jc w:val="both"/>
        <w:rPr>
          <w:rFonts w:ascii="Verdana" w:hAnsi="Verdana"/>
          <w:sz w:val="20"/>
        </w:rPr>
      </w:pPr>
    </w:p>
    <w:p w:rsidR="00566752" w:rsidRPr="0051582E" w:rsidRDefault="00566752" w:rsidP="00566752">
      <w:pPr>
        <w:spacing w:line="360" w:lineRule="auto"/>
        <w:ind w:firstLine="709"/>
        <w:jc w:val="both"/>
        <w:rPr>
          <w:rFonts w:ascii="Verdana" w:hAnsi="Verdana"/>
          <w:b/>
          <w:sz w:val="20"/>
        </w:rPr>
      </w:pPr>
      <w:r w:rsidRPr="0051582E">
        <w:rPr>
          <w:rFonts w:ascii="Verdana" w:hAnsi="Verdana"/>
          <w:b/>
          <w:sz w:val="20"/>
        </w:rPr>
        <w:t>Para superar la fase de concurso se ha de tener al menos una puntuación de siete puntos.</w:t>
      </w:r>
    </w:p>
    <w:p w:rsidR="00566752" w:rsidRDefault="00566752" w:rsidP="00566752">
      <w:pPr>
        <w:widowControl w:val="0"/>
        <w:spacing w:line="360" w:lineRule="auto"/>
        <w:ind w:firstLine="709"/>
        <w:jc w:val="both"/>
        <w:rPr>
          <w:rFonts w:ascii="Verdana" w:hAnsi="Verdana"/>
          <w:sz w:val="20"/>
        </w:rPr>
      </w:pPr>
    </w:p>
    <w:p w:rsidR="00566752" w:rsidRDefault="00566752" w:rsidP="00566752">
      <w:pPr>
        <w:spacing w:line="360" w:lineRule="auto"/>
        <w:ind w:firstLine="709"/>
        <w:jc w:val="both"/>
        <w:rPr>
          <w:rFonts w:ascii="Verdana" w:hAnsi="Verdana"/>
          <w:sz w:val="20"/>
        </w:rPr>
      </w:pPr>
      <w:r>
        <w:rPr>
          <w:rFonts w:ascii="Verdana" w:hAnsi="Verdana"/>
          <w:sz w:val="20"/>
        </w:rPr>
        <w:t>En caso de empate en la fase de concurso, se estará a lo dispuesto en el artículo 44 del Real Decreto 364/1995, de 10 de marzo, que establece que en caso de empate en la puntuación se acudirá para dirimirlo a la otorgada a los méritos enunciados en el apartado primero de este artículo según el orden establecido. De persistir el empate se acudirá a la realización de sorteo.</w:t>
      </w:r>
    </w:p>
    <w:p w:rsidR="00566752" w:rsidRDefault="00566752" w:rsidP="00566752">
      <w:pPr>
        <w:spacing w:line="360" w:lineRule="auto"/>
        <w:ind w:firstLine="709"/>
        <w:jc w:val="both"/>
        <w:rPr>
          <w:rFonts w:ascii="Verdana" w:hAnsi="Verdana"/>
          <w:sz w:val="20"/>
        </w:rPr>
      </w:pPr>
    </w:p>
    <w:p w:rsidR="00566752" w:rsidRDefault="00566752" w:rsidP="00566752">
      <w:pPr>
        <w:spacing w:line="360" w:lineRule="auto"/>
        <w:ind w:firstLine="709"/>
        <w:jc w:val="both"/>
        <w:rPr>
          <w:rFonts w:ascii="Verdana" w:hAnsi="Verdana"/>
          <w:b/>
          <w:sz w:val="20"/>
        </w:rPr>
      </w:pPr>
      <w:r>
        <w:rPr>
          <w:rFonts w:ascii="Verdana" w:hAnsi="Verdana"/>
          <w:b/>
          <w:sz w:val="20"/>
        </w:rPr>
        <w:t>FASE DE ESTREVISTA.</w:t>
      </w:r>
    </w:p>
    <w:p w:rsidR="00566752" w:rsidRDefault="00566752" w:rsidP="00566752">
      <w:pPr>
        <w:spacing w:line="360" w:lineRule="auto"/>
        <w:ind w:firstLine="709"/>
        <w:jc w:val="both"/>
        <w:rPr>
          <w:rFonts w:ascii="Verdana" w:hAnsi="Verdana"/>
          <w:b/>
          <w:sz w:val="20"/>
        </w:rPr>
      </w:pPr>
    </w:p>
    <w:p w:rsidR="00566752" w:rsidRPr="00CE62EE" w:rsidRDefault="00566752" w:rsidP="00566752">
      <w:pPr>
        <w:spacing w:line="360" w:lineRule="auto"/>
        <w:ind w:firstLine="709"/>
        <w:jc w:val="both"/>
        <w:rPr>
          <w:rFonts w:ascii="Verdana" w:hAnsi="Verdana"/>
          <w:sz w:val="20"/>
        </w:rPr>
      </w:pPr>
      <w:r>
        <w:rPr>
          <w:rFonts w:ascii="Verdana" w:hAnsi="Verdana"/>
          <w:sz w:val="20"/>
        </w:rPr>
        <w:t>El Tribunal calificador realizará una entrevista con aquellos candidatos que hayan superado la fase de concurso, la entrevista tendrá una puntuación máxima de 20 puntos.</w:t>
      </w:r>
    </w:p>
    <w:p w:rsidR="00566752" w:rsidRDefault="00566752" w:rsidP="00566752">
      <w:pPr>
        <w:widowControl w:val="0"/>
        <w:spacing w:line="360" w:lineRule="auto"/>
        <w:ind w:firstLine="709"/>
        <w:jc w:val="both"/>
        <w:rPr>
          <w:rFonts w:ascii="Verdana" w:hAnsi="Verdana"/>
          <w:sz w:val="20"/>
        </w:rPr>
      </w:pPr>
    </w:p>
    <w:p w:rsidR="00566752" w:rsidRDefault="00566752" w:rsidP="00566752">
      <w:pPr>
        <w:pStyle w:val="Ttulo6"/>
        <w:jc w:val="both"/>
        <w:rPr>
          <w:b w:val="0"/>
          <w:bCs w:val="0"/>
        </w:rPr>
      </w:pPr>
      <w:r>
        <w:t>OCTAVA. Calificación</w:t>
      </w:r>
    </w:p>
    <w:p w:rsidR="00566752" w:rsidRDefault="00566752" w:rsidP="00566752">
      <w:pPr>
        <w:widowControl w:val="0"/>
        <w:spacing w:line="360" w:lineRule="auto"/>
        <w:ind w:firstLine="709"/>
        <w:jc w:val="both"/>
        <w:rPr>
          <w:rFonts w:ascii="Verdana" w:hAnsi="Verdana"/>
          <w:sz w:val="20"/>
        </w:rPr>
      </w:pPr>
    </w:p>
    <w:p w:rsidR="00566752" w:rsidRDefault="00566752" w:rsidP="00566752">
      <w:pPr>
        <w:widowControl w:val="0"/>
        <w:spacing w:line="360" w:lineRule="auto"/>
        <w:ind w:firstLine="709"/>
        <w:jc w:val="both"/>
        <w:rPr>
          <w:rFonts w:ascii="Verdana" w:hAnsi="Verdana"/>
          <w:sz w:val="20"/>
        </w:rPr>
      </w:pPr>
    </w:p>
    <w:p w:rsidR="00566752" w:rsidRDefault="00566752" w:rsidP="00566752">
      <w:pPr>
        <w:widowControl w:val="0"/>
        <w:spacing w:line="360" w:lineRule="auto"/>
        <w:ind w:firstLine="709"/>
        <w:jc w:val="both"/>
        <w:rPr>
          <w:rFonts w:ascii="Verdana" w:hAnsi="Verdana"/>
          <w:sz w:val="20"/>
        </w:rPr>
      </w:pPr>
      <w:r>
        <w:rPr>
          <w:rFonts w:ascii="Verdana" w:hAnsi="Verdana"/>
          <w:sz w:val="20"/>
        </w:rPr>
        <w:t>La calificación final será la siguiente:</w:t>
      </w:r>
    </w:p>
    <w:p w:rsidR="00566752" w:rsidRDefault="00566752" w:rsidP="00566752">
      <w:pPr>
        <w:widowControl w:val="0"/>
        <w:spacing w:line="360" w:lineRule="auto"/>
        <w:ind w:firstLine="709"/>
        <w:jc w:val="both"/>
        <w:rPr>
          <w:rFonts w:ascii="Verdana" w:hAnsi="Verdana"/>
          <w:sz w:val="20"/>
        </w:rPr>
      </w:pPr>
    </w:p>
    <w:p w:rsidR="00566752" w:rsidRDefault="00566752" w:rsidP="00566752">
      <w:pPr>
        <w:widowControl w:val="0"/>
        <w:spacing w:line="360" w:lineRule="auto"/>
        <w:ind w:firstLine="709"/>
        <w:jc w:val="both"/>
        <w:rPr>
          <w:rFonts w:ascii="Verdana" w:hAnsi="Verdana"/>
          <w:sz w:val="20"/>
        </w:rPr>
      </w:pPr>
      <w:r>
        <w:rPr>
          <w:rFonts w:ascii="Verdana" w:hAnsi="Verdana"/>
          <w:sz w:val="20"/>
        </w:rPr>
        <w:t>— Sistema concurso: será la suma de los puntos obtenidos en la fase de concurso.</w:t>
      </w:r>
    </w:p>
    <w:p w:rsidR="00566752" w:rsidRDefault="00566752" w:rsidP="00566752">
      <w:pPr>
        <w:widowControl w:val="0"/>
        <w:spacing w:line="360" w:lineRule="auto"/>
        <w:ind w:firstLine="709"/>
        <w:jc w:val="both"/>
        <w:rPr>
          <w:rFonts w:ascii="Verdana" w:hAnsi="Verdana"/>
          <w:sz w:val="20"/>
        </w:rPr>
      </w:pPr>
      <w:r>
        <w:rPr>
          <w:rFonts w:ascii="Verdana" w:hAnsi="Verdana"/>
          <w:sz w:val="20"/>
        </w:rPr>
        <w:t>— Sistema entrevista: puntuación de los concursantes que hayan superado la fase concurso.</w:t>
      </w:r>
    </w:p>
    <w:p w:rsidR="00566752" w:rsidRDefault="00566752" w:rsidP="00566752">
      <w:pPr>
        <w:widowControl w:val="0"/>
        <w:spacing w:line="360" w:lineRule="auto"/>
        <w:ind w:firstLine="709"/>
        <w:jc w:val="both"/>
        <w:rPr>
          <w:rFonts w:ascii="Verdana" w:hAnsi="Verdana"/>
          <w:sz w:val="20"/>
        </w:rPr>
      </w:pPr>
      <w:r>
        <w:rPr>
          <w:rFonts w:ascii="Verdana" w:hAnsi="Verdana"/>
          <w:sz w:val="20"/>
        </w:rPr>
        <w:t>Puntuación final: media aritmética entre la fase de concurso y entrevista.</w:t>
      </w:r>
    </w:p>
    <w:p w:rsidR="00566752" w:rsidRDefault="00566752" w:rsidP="00566752">
      <w:pPr>
        <w:widowControl w:val="0"/>
        <w:spacing w:line="360" w:lineRule="auto"/>
        <w:ind w:firstLine="709"/>
        <w:jc w:val="both"/>
        <w:rPr>
          <w:rFonts w:ascii="Verdana" w:hAnsi="Verdana"/>
          <w:sz w:val="20"/>
        </w:rPr>
      </w:pPr>
    </w:p>
    <w:p w:rsidR="00566752" w:rsidRDefault="00566752" w:rsidP="00566752">
      <w:pPr>
        <w:pStyle w:val="Ttulo6"/>
        <w:jc w:val="both"/>
        <w:rPr>
          <w:b w:val="0"/>
          <w:bCs w:val="0"/>
        </w:rPr>
      </w:pPr>
      <w:r>
        <w:t>NOVENA. Relación de Aprobados, Presentación de Documentos y Nombramiento</w:t>
      </w:r>
    </w:p>
    <w:p w:rsidR="00566752" w:rsidRDefault="00566752" w:rsidP="00566752">
      <w:pPr>
        <w:widowControl w:val="0"/>
        <w:spacing w:line="360" w:lineRule="auto"/>
        <w:ind w:firstLine="709"/>
        <w:jc w:val="both"/>
        <w:rPr>
          <w:rFonts w:ascii="Verdana" w:hAnsi="Verdana"/>
          <w:sz w:val="20"/>
        </w:rPr>
      </w:pPr>
    </w:p>
    <w:p w:rsidR="00566752" w:rsidRDefault="00566752" w:rsidP="00566752">
      <w:pPr>
        <w:widowControl w:val="0"/>
        <w:spacing w:line="360" w:lineRule="auto"/>
        <w:ind w:left="48" w:firstLine="672"/>
        <w:jc w:val="both"/>
        <w:rPr>
          <w:rFonts w:ascii="Verdana" w:hAnsi="Verdana"/>
          <w:sz w:val="20"/>
        </w:rPr>
      </w:pPr>
      <w:r>
        <w:rPr>
          <w:rFonts w:ascii="Verdana" w:hAnsi="Verdana"/>
          <w:sz w:val="20"/>
        </w:rPr>
        <w:t xml:space="preserve">Una vez terminada la calificación de los aspirantes, los Tribunales harán pública la relación de aprobados por orden de puntuación en el tablón de edictos del Ayuntamiento, precisándose que el número de aprobados no podrá rebasar el número de plazas vacantes convocadas. Dicha relación se elevará al Presidente de </w:t>
      </w:r>
      <w:r>
        <w:rPr>
          <w:rFonts w:ascii="Verdana" w:hAnsi="Verdana"/>
          <w:sz w:val="20"/>
        </w:rPr>
        <w:lastRenderedPageBreak/>
        <w:t>la Corporación, que tras resolver sobre el nombramiento.</w:t>
      </w:r>
    </w:p>
    <w:p w:rsidR="00566752" w:rsidRDefault="00566752" w:rsidP="00566752">
      <w:pPr>
        <w:widowControl w:val="0"/>
        <w:spacing w:line="360" w:lineRule="auto"/>
        <w:jc w:val="both"/>
        <w:rPr>
          <w:rFonts w:ascii="Verdana" w:hAnsi="Verdana"/>
          <w:sz w:val="20"/>
        </w:rPr>
      </w:pPr>
    </w:p>
    <w:p w:rsidR="00566752" w:rsidRDefault="00566752" w:rsidP="00566752">
      <w:pPr>
        <w:widowControl w:val="0"/>
        <w:spacing w:line="360" w:lineRule="auto"/>
        <w:ind w:left="48" w:firstLine="672"/>
        <w:jc w:val="both"/>
        <w:rPr>
          <w:rFonts w:ascii="Verdana" w:hAnsi="Verdana"/>
          <w:sz w:val="20"/>
        </w:rPr>
      </w:pPr>
      <w:r>
        <w:rPr>
          <w:rFonts w:ascii="Verdana" w:hAnsi="Verdana"/>
          <w:sz w:val="20"/>
        </w:rPr>
        <w:t xml:space="preserve">El aspirante </w:t>
      </w:r>
      <w:proofErr w:type="gramStart"/>
      <w:r>
        <w:rPr>
          <w:rFonts w:ascii="Verdana" w:hAnsi="Verdana"/>
          <w:sz w:val="20"/>
        </w:rPr>
        <w:t>propuestos</w:t>
      </w:r>
      <w:proofErr w:type="gramEnd"/>
      <w:r>
        <w:rPr>
          <w:rFonts w:ascii="Verdana" w:hAnsi="Verdana"/>
          <w:sz w:val="20"/>
        </w:rPr>
        <w:t xml:space="preserve"> aportará ante la Administración, dentro del plazo de veinte tres días naturales los documentos acreditativos de las condiciones de capacidad y requisitos exigidos en la convocatoria, si ya no los hubiere presentado.</w:t>
      </w:r>
    </w:p>
    <w:p w:rsidR="00566752" w:rsidRDefault="00566752" w:rsidP="00566752">
      <w:pPr>
        <w:widowControl w:val="0"/>
        <w:spacing w:line="360" w:lineRule="auto"/>
        <w:ind w:left="48" w:firstLine="672"/>
        <w:jc w:val="both"/>
        <w:rPr>
          <w:rFonts w:ascii="Verdana" w:hAnsi="Verdana"/>
          <w:sz w:val="20"/>
        </w:rPr>
      </w:pPr>
    </w:p>
    <w:p w:rsidR="00566752" w:rsidRDefault="00566752" w:rsidP="00566752">
      <w:pPr>
        <w:widowControl w:val="0"/>
        <w:spacing w:line="360" w:lineRule="auto"/>
        <w:ind w:left="48" w:firstLine="672"/>
        <w:jc w:val="both"/>
        <w:rPr>
          <w:rFonts w:ascii="Verdana" w:hAnsi="Verdana"/>
          <w:sz w:val="20"/>
        </w:rPr>
      </w:pPr>
      <w:r>
        <w:rPr>
          <w:rFonts w:ascii="Verdana" w:hAnsi="Verdana"/>
          <w:sz w:val="20"/>
        </w:rPr>
        <w:t>Quienes dentro del plazo indicado, y salvo los casos de fuerza mayor, no presentasen la documentación o de la misma se dedujese que carecen de alguno de lo</w:t>
      </w:r>
      <w:r>
        <w:rPr>
          <w:rFonts w:ascii="Verdana" w:hAnsi="Verdana"/>
          <w:sz w:val="20"/>
        </w:rPr>
        <w:t>s requisitos exigidos, no podrán ser nombrados, quedando anuladas todas sus actuaciones, sin perjuicio de la responsabilidad en que pudieran haber incurrido por falsedad en sus solicitudes de participación.</w:t>
      </w:r>
    </w:p>
    <w:p w:rsidR="00566752" w:rsidRDefault="00566752" w:rsidP="00566752">
      <w:pPr>
        <w:widowControl w:val="0"/>
        <w:spacing w:line="360" w:lineRule="auto"/>
        <w:ind w:firstLine="709"/>
        <w:jc w:val="both"/>
        <w:rPr>
          <w:rFonts w:ascii="Verdana" w:hAnsi="Verdana"/>
          <w:sz w:val="20"/>
        </w:rPr>
      </w:pPr>
    </w:p>
    <w:p w:rsidR="00566752" w:rsidRDefault="00566752" w:rsidP="00566752">
      <w:pPr>
        <w:pStyle w:val="Ttulo6"/>
        <w:jc w:val="both"/>
        <w:rPr>
          <w:b w:val="0"/>
          <w:bCs w:val="0"/>
        </w:rPr>
      </w:pPr>
      <w:r>
        <w:t>DÉCIMA. Incidencias</w:t>
      </w:r>
    </w:p>
    <w:p w:rsidR="00566752" w:rsidRDefault="00566752" w:rsidP="00566752">
      <w:pPr>
        <w:widowControl w:val="0"/>
        <w:spacing w:line="360" w:lineRule="auto"/>
        <w:ind w:firstLine="709"/>
        <w:jc w:val="both"/>
        <w:rPr>
          <w:rFonts w:ascii="Verdana" w:hAnsi="Verdana"/>
          <w:sz w:val="20"/>
        </w:rPr>
      </w:pPr>
    </w:p>
    <w:p w:rsidR="00566752" w:rsidRDefault="00566752" w:rsidP="00566752">
      <w:pPr>
        <w:widowControl w:val="0"/>
        <w:spacing w:line="360" w:lineRule="auto"/>
        <w:ind w:firstLine="709"/>
        <w:jc w:val="both"/>
        <w:rPr>
          <w:rFonts w:ascii="Verdana" w:hAnsi="Verdana"/>
          <w:sz w:val="20"/>
        </w:rPr>
      </w:pPr>
      <w:r>
        <w:rPr>
          <w:rFonts w:ascii="Verdana" w:hAnsi="Verdana"/>
          <w:sz w:val="20"/>
        </w:rPr>
        <w:t>Las presentes bases y convocatoria podrán ser impugnadas de conformidad con lo establecido en la Ley 30/1992, de 26 de noviembre, de Régimen Jurídico de la Administraciones Públicas y del Procedimiento Administrativo Común.</w:t>
      </w:r>
    </w:p>
    <w:p w:rsidR="00566752" w:rsidRDefault="00566752" w:rsidP="00566752">
      <w:pPr>
        <w:widowControl w:val="0"/>
        <w:spacing w:line="360" w:lineRule="auto"/>
        <w:ind w:firstLine="709"/>
        <w:jc w:val="both"/>
        <w:rPr>
          <w:rFonts w:ascii="Verdana" w:hAnsi="Verdana"/>
          <w:sz w:val="20"/>
        </w:rPr>
      </w:pPr>
    </w:p>
    <w:p w:rsidR="00566752" w:rsidRDefault="00566752" w:rsidP="00566752">
      <w:pPr>
        <w:widowControl w:val="0"/>
        <w:spacing w:line="360" w:lineRule="auto"/>
        <w:ind w:firstLine="709"/>
        <w:jc w:val="both"/>
        <w:rPr>
          <w:rFonts w:ascii="Verdana" w:hAnsi="Verdana"/>
          <w:sz w:val="20"/>
        </w:rPr>
      </w:pPr>
      <w:r>
        <w:rPr>
          <w:rFonts w:ascii="Verdana" w:hAnsi="Verdana"/>
          <w:sz w:val="20"/>
        </w:rPr>
        <w:t xml:space="preserve">Contra la convocatoria y sus bases, que agotan la vía administrativa, se podrá interponer por los interesados recurso de reposición en el plazo de un mes ante la Alcaldía, previo al contencioso-administrativo en el plazo de dos meses ante el Juzgado de lo Contencioso-Administrativo de Málaga, </w:t>
      </w:r>
    </w:p>
    <w:p w:rsidR="00566752" w:rsidRDefault="00566752" w:rsidP="00566752">
      <w:pPr>
        <w:widowControl w:val="0"/>
        <w:spacing w:line="360" w:lineRule="auto"/>
        <w:ind w:firstLine="709"/>
        <w:jc w:val="both"/>
        <w:rPr>
          <w:rFonts w:ascii="Verdana" w:hAnsi="Verdana"/>
          <w:sz w:val="20"/>
        </w:rPr>
      </w:pPr>
      <w:r>
        <w:rPr>
          <w:rFonts w:ascii="Verdana" w:hAnsi="Verdana"/>
          <w:sz w:val="20"/>
        </w:rPr>
        <w:t>En lo no previsto en las bases será de aplicación la Ley 7/1985, de 2 de abril, de Bases del Régimen Local; el Real Decreto Legislativo 781/1986, de 18 de abril, por el que se aprueba el Texto Refundido de las disposiciones legales vigentes en materia de Régimen Local y el Real Decreto Legislativo 1/1995, de 24 de marzo, por el que se aprueba el Texto Refundido de la Ley del Estatuto de los Trabajadores.</w:t>
      </w:r>
    </w:p>
    <w:p w:rsidR="00566752" w:rsidRDefault="00566752" w:rsidP="00566752">
      <w:pPr>
        <w:widowControl w:val="0"/>
        <w:spacing w:line="360" w:lineRule="auto"/>
        <w:ind w:firstLine="709"/>
        <w:jc w:val="both"/>
        <w:rPr>
          <w:rFonts w:ascii="Verdana" w:hAnsi="Verdana"/>
          <w:sz w:val="20"/>
        </w:rPr>
      </w:pPr>
    </w:p>
    <w:p w:rsidR="00566752" w:rsidRDefault="00566752" w:rsidP="00566752">
      <w:pPr>
        <w:pStyle w:val="Textoindependiente"/>
        <w:widowControl w:val="0"/>
      </w:pPr>
      <w:r>
        <w:t xml:space="preserve">En </w:t>
      </w:r>
      <w:proofErr w:type="spellStart"/>
      <w:r>
        <w:t>Igualeja</w:t>
      </w:r>
      <w:proofErr w:type="spellEnd"/>
      <w:r>
        <w:t xml:space="preserve"> a 14 de abril de 2009</w:t>
      </w:r>
    </w:p>
    <w:p w:rsidR="00566752" w:rsidRDefault="00566752" w:rsidP="00566752">
      <w:pPr>
        <w:pStyle w:val="Textoindependiente"/>
        <w:widowControl w:val="0"/>
      </w:pPr>
      <w:r>
        <w:t>El Alcalde.</w:t>
      </w:r>
    </w:p>
    <w:p w:rsidR="00566752" w:rsidRDefault="00566752" w:rsidP="00566752">
      <w:pPr>
        <w:pStyle w:val="Textoindependiente"/>
        <w:widowControl w:val="0"/>
      </w:pPr>
    </w:p>
    <w:p w:rsidR="00566752" w:rsidRDefault="00566752" w:rsidP="00566752">
      <w:pPr>
        <w:pStyle w:val="Textoindependiente"/>
        <w:widowControl w:val="0"/>
      </w:pPr>
      <w:r>
        <w:t>Fdo.: Francisco Ricardo Escalona Macías.</w:t>
      </w:r>
    </w:p>
    <w:p w:rsidR="00566752" w:rsidRDefault="00566752" w:rsidP="00566752">
      <w:pPr>
        <w:pStyle w:val="Textoindependiente"/>
        <w:widowControl w:val="0"/>
      </w:pPr>
      <w:r>
        <w:br w:type="page"/>
      </w:r>
    </w:p>
    <w:p w:rsidR="00566752" w:rsidRPr="0051582E" w:rsidRDefault="00566752" w:rsidP="00566752">
      <w:pPr>
        <w:widowControl w:val="0"/>
        <w:spacing w:line="360" w:lineRule="auto"/>
        <w:jc w:val="center"/>
        <w:rPr>
          <w:rFonts w:ascii="Verdana" w:hAnsi="Verdana"/>
          <w:b/>
          <w:bCs/>
          <w:color w:val="000000"/>
          <w:sz w:val="22"/>
        </w:rPr>
      </w:pPr>
      <w:r w:rsidRPr="0051582E">
        <w:rPr>
          <w:rFonts w:ascii="Verdana" w:hAnsi="Verdana"/>
          <w:b/>
          <w:bCs/>
          <w:color w:val="000000"/>
          <w:sz w:val="22"/>
        </w:rPr>
        <w:lastRenderedPageBreak/>
        <w:t xml:space="preserve"> (MODELO DE INSTANCIA)</w:t>
      </w:r>
    </w:p>
    <w:p w:rsidR="00566752" w:rsidRDefault="00566752" w:rsidP="00566752">
      <w:pPr>
        <w:widowControl w:val="0"/>
        <w:ind w:firstLine="709"/>
        <w:jc w:val="center"/>
        <w:rPr>
          <w:rFonts w:ascii="Verdana" w:hAnsi="Verdana"/>
          <w:sz w:val="20"/>
        </w:rPr>
      </w:pPr>
    </w:p>
    <w:p w:rsidR="00566752" w:rsidRDefault="00566752" w:rsidP="00566752">
      <w:pPr>
        <w:widowControl w:val="0"/>
        <w:ind w:firstLine="709"/>
        <w:jc w:val="center"/>
        <w:rPr>
          <w:rFonts w:ascii="Verdana" w:hAnsi="Verdana"/>
          <w:sz w:val="20"/>
        </w:rPr>
      </w:pPr>
    </w:p>
    <w:p w:rsidR="00566752" w:rsidRDefault="00566752" w:rsidP="00566752">
      <w:pPr>
        <w:widowControl w:val="0"/>
        <w:ind w:firstLine="709"/>
        <w:jc w:val="both"/>
        <w:rPr>
          <w:rFonts w:ascii="Verdana" w:hAnsi="Verdana"/>
          <w:sz w:val="20"/>
        </w:rPr>
      </w:pPr>
      <w:r>
        <w:rPr>
          <w:rFonts w:ascii="Verdana" w:hAnsi="Verdana"/>
          <w:sz w:val="20"/>
        </w:rPr>
        <w:t>D. _____________________, con DNI n</w:t>
      </w:r>
      <w:proofErr w:type="gramStart"/>
      <w:r>
        <w:rPr>
          <w:rFonts w:ascii="Verdana" w:hAnsi="Verdana"/>
          <w:sz w:val="20"/>
        </w:rPr>
        <w:t>.º</w:t>
      </w:r>
      <w:proofErr w:type="gramEnd"/>
      <w:r>
        <w:rPr>
          <w:rFonts w:ascii="Verdana" w:hAnsi="Verdana"/>
          <w:sz w:val="20"/>
        </w:rPr>
        <w:t xml:space="preserve"> ________________, y domicilio a efectos de notificación en ____________________________,</w:t>
      </w:r>
    </w:p>
    <w:p w:rsidR="00566752" w:rsidRDefault="00566752" w:rsidP="00566752">
      <w:pPr>
        <w:widowControl w:val="0"/>
        <w:ind w:firstLine="709"/>
        <w:jc w:val="both"/>
        <w:rPr>
          <w:rFonts w:ascii="Verdana" w:hAnsi="Verdana"/>
          <w:sz w:val="20"/>
        </w:rPr>
      </w:pPr>
    </w:p>
    <w:p w:rsidR="00566752" w:rsidRDefault="00566752" w:rsidP="00566752">
      <w:pPr>
        <w:pStyle w:val="Ttulo7"/>
        <w:keepNext w:val="0"/>
        <w:spacing w:line="240" w:lineRule="auto"/>
        <w:ind w:firstLine="0"/>
      </w:pPr>
      <w:r>
        <w:t>EXPONE</w:t>
      </w:r>
    </w:p>
    <w:p w:rsidR="00566752" w:rsidRDefault="00566752" w:rsidP="00566752">
      <w:pPr>
        <w:widowControl w:val="0"/>
        <w:ind w:firstLine="709"/>
        <w:jc w:val="both"/>
        <w:rPr>
          <w:rFonts w:ascii="Verdana" w:hAnsi="Verdana"/>
          <w:sz w:val="20"/>
        </w:rPr>
      </w:pPr>
    </w:p>
    <w:p w:rsidR="00566752" w:rsidRDefault="00566752" w:rsidP="00566752">
      <w:pPr>
        <w:widowControl w:val="0"/>
        <w:ind w:firstLine="709"/>
        <w:jc w:val="both"/>
        <w:rPr>
          <w:rFonts w:ascii="Verdana" w:hAnsi="Verdana"/>
          <w:sz w:val="20"/>
        </w:rPr>
      </w:pPr>
      <w:r>
        <w:rPr>
          <w:rFonts w:ascii="Verdana" w:hAnsi="Verdana"/>
          <w:b/>
          <w:bCs/>
          <w:sz w:val="20"/>
        </w:rPr>
        <w:t>PRIMERO.</w:t>
      </w:r>
      <w:r>
        <w:rPr>
          <w:rFonts w:ascii="Verdana" w:hAnsi="Verdana"/>
          <w:sz w:val="20"/>
        </w:rPr>
        <w:t xml:space="preserve"> Que vista la convocatoria anunciada en el </w:t>
      </w:r>
      <w:proofErr w:type="spellStart"/>
      <w:r>
        <w:rPr>
          <w:rFonts w:ascii="Verdana" w:hAnsi="Verdana"/>
          <w:i/>
          <w:iCs/>
          <w:sz w:val="20"/>
        </w:rPr>
        <w:t>Tablon</w:t>
      </w:r>
      <w:proofErr w:type="spellEnd"/>
      <w:r>
        <w:rPr>
          <w:rFonts w:ascii="Verdana" w:hAnsi="Verdana"/>
          <w:i/>
          <w:iCs/>
          <w:sz w:val="20"/>
        </w:rPr>
        <w:t xml:space="preserve"> de Anuncios del Ayuntamiento y en la web municipal </w:t>
      </w:r>
      <w:r>
        <w:rPr>
          <w:rFonts w:ascii="Verdana" w:hAnsi="Verdana"/>
          <w:sz w:val="20"/>
        </w:rPr>
        <w:t xml:space="preserve">en relación con la convocatoria para la plaza de maestro en régimen de personal laboral </w:t>
      </w:r>
      <w:r>
        <w:rPr>
          <w:rFonts w:ascii="Verdana" w:hAnsi="Verdana"/>
          <w:i/>
          <w:iCs/>
          <w:sz w:val="18"/>
        </w:rPr>
        <w:t>temporal</w:t>
      </w:r>
      <w:r>
        <w:rPr>
          <w:rFonts w:ascii="Verdana" w:hAnsi="Verdana"/>
          <w:sz w:val="20"/>
        </w:rPr>
        <w:t xml:space="preserve"> mediante contrato de duración determinada.</w:t>
      </w:r>
    </w:p>
    <w:p w:rsidR="00566752" w:rsidRDefault="00566752" w:rsidP="00566752">
      <w:pPr>
        <w:widowControl w:val="0"/>
        <w:jc w:val="both"/>
        <w:rPr>
          <w:rFonts w:ascii="Verdana" w:hAnsi="Verdana"/>
          <w:sz w:val="20"/>
        </w:rPr>
      </w:pPr>
    </w:p>
    <w:p w:rsidR="00566752" w:rsidRDefault="00566752" w:rsidP="00566752">
      <w:pPr>
        <w:widowControl w:val="0"/>
        <w:ind w:firstLine="709"/>
        <w:jc w:val="both"/>
        <w:rPr>
          <w:rFonts w:ascii="Verdana" w:hAnsi="Verdana"/>
          <w:sz w:val="20"/>
        </w:rPr>
      </w:pPr>
      <w:r>
        <w:rPr>
          <w:rFonts w:ascii="Verdana" w:hAnsi="Verdana"/>
          <w:b/>
          <w:bCs/>
          <w:sz w:val="20"/>
        </w:rPr>
        <w:t>SEGUNDO.</w:t>
      </w:r>
      <w:r>
        <w:rPr>
          <w:rFonts w:ascii="Verdana" w:hAnsi="Verdana"/>
          <w:sz w:val="20"/>
        </w:rPr>
        <w:t xml:space="preserve"> Que cree reunir todas y cada una de las condiciones exigidas en las bases referidas a la fecha de expiración del plazo de presentación de la instancia.</w:t>
      </w:r>
    </w:p>
    <w:p w:rsidR="00566752" w:rsidRDefault="00566752" w:rsidP="00566752">
      <w:pPr>
        <w:widowControl w:val="0"/>
        <w:ind w:firstLine="709"/>
        <w:jc w:val="both"/>
        <w:rPr>
          <w:rFonts w:ascii="Verdana" w:hAnsi="Verdana"/>
          <w:sz w:val="20"/>
        </w:rPr>
      </w:pPr>
    </w:p>
    <w:p w:rsidR="00566752" w:rsidRDefault="00566752" w:rsidP="00566752">
      <w:pPr>
        <w:widowControl w:val="0"/>
        <w:ind w:firstLine="709"/>
        <w:jc w:val="both"/>
        <w:rPr>
          <w:rFonts w:ascii="Verdana" w:hAnsi="Verdana"/>
          <w:sz w:val="20"/>
        </w:rPr>
      </w:pPr>
      <w:r>
        <w:rPr>
          <w:rFonts w:ascii="Verdana" w:hAnsi="Verdana"/>
          <w:b/>
          <w:bCs/>
          <w:sz w:val="20"/>
        </w:rPr>
        <w:t xml:space="preserve">TERCERO. </w:t>
      </w:r>
      <w:r>
        <w:rPr>
          <w:rFonts w:ascii="Verdana" w:hAnsi="Verdana"/>
          <w:sz w:val="20"/>
        </w:rPr>
        <w:t xml:space="preserve">Que declara conocer las bases generales de la convocatoria relativas a las pruebas de selección de personal laboral </w:t>
      </w:r>
      <w:r>
        <w:rPr>
          <w:rFonts w:ascii="Verdana" w:hAnsi="Verdana"/>
          <w:i/>
          <w:iCs/>
          <w:sz w:val="18"/>
        </w:rPr>
        <w:t>temporal</w:t>
      </w:r>
    </w:p>
    <w:p w:rsidR="00566752" w:rsidRDefault="00566752" w:rsidP="00566752">
      <w:pPr>
        <w:widowControl w:val="0"/>
        <w:ind w:firstLine="709"/>
        <w:jc w:val="both"/>
        <w:rPr>
          <w:rFonts w:ascii="Verdana" w:hAnsi="Verdana"/>
          <w:sz w:val="20"/>
        </w:rPr>
      </w:pPr>
    </w:p>
    <w:p w:rsidR="00566752" w:rsidRDefault="00566752" w:rsidP="00566752">
      <w:pPr>
        <w:widowControl w:val="0"/>
        <w:ind w:firstLine="709"/>
        <w:jc w:val="both"/>
        <w:rPr>
          <w:rFonts w:ascii="Verdana" w:hAnsi="Verdana"/>
          <w:sz w:val="20"/>
        </w:rPr>
      </w:pPr>
      <w:r>
        <w:rPr>
          <w:rFonts w:ascii="Verdana" w:hAnsi="Verdana"/>
          <w:b/>
          <w:bCs/>
          <w:sz w:val="20"/>
        </w:rPr>
        <w:t>CUARTO.</w:t>
      </w:r>
      <w:r>
        <w:rPr>
          <w:rFonts w:ascii="Verdana" w:hAnsi="Verdana"/>
          <w:sz w:val="20"/>
        </w:rPr>
        <w:t xml:space="preserve"> Que adjunta la documentación exigida en las bases de convocatoria.</w:t>
      </w:r>
    </w:p>
    <w:p w:rsidR="00566752" w:rsidRDefault="00566752" w:rsidP="00566752">
      <w:pPr>
        <w:widowControl w:val="0"/>
        <w:ind w:firstLine="709"/>
        <w:jc w:val="both"/>
        <w:rPr>
          <w:rFonts w:ascii="Verdana" w:hAnsi="Verdana"/>
          <w:sz w:val="20"/>
        </w:rPr>
      </w:pPr>
    </w:p>
    <w:p w:rsidR="00566752" w:rsidRDefault="00566752" w:rsidP="00566752">
      <w:pPr>
        <w:widowControl w:val="0"/>
        <w:ind w:firstLine="709"/>
        <w:jc w:val="both"/>
        <w:rPr>
          <w:rFonts w:ascii="Verdana" w:hAnsi="Verdana"/>
          <w:sz w:val="20"/>
        </w:rPr>
      </w:pPr>
      <w:r>
        <w:rPr>
          <w:rFonts w:ascii="Verdana" w:hAnsi="Verdana"/>
          <w:sz w:val="20"/>
        </w:rPr>
        <w:t>Por todo ello,</w:t>
      </w:r>
    </w:p>
    <w:p w:rsidR="00566752" w:rsidRDefault="00566752" w:rsidP="00566752">
      <w:pPr>
        <w:widowControl w:val="0"/>
        <w:ind w:firstLine="709"/>
        <w:jc w:val="both"/>
        <w:rPr>
          <w:rFonts w:ascii="Verdana" w:hAnsi="Verdana"/>
          <w:sz w:val="20"/>
        </w:rPr>
      </w:pPr>
    </w:p>
    <w:p w:rsidR="00566752" w:rsidRDefault="00566752" w:rsidP="00566752">
      <w:pPr>
        <w:pStyle w:val="Ttulo4"/>
        <w:keepNext w:val="0"/>
        <w:widowControl w:val="0"/>
        <w:spacing w:line="240" w:lineRule="auto"/>
        <w:ind w:firstLine="0"/>
      </w:pPr>
      <w:r>
        <w:t>SOLICITA</w:t>
      </w:r>
    </w:p>
    <w:p w:rsidR="00566752" w:rsidRDefault="00566752" w:rsidP="00566752">
      <w:pPr>
        <w:widowControl w:val="0"/>
        <w:ind w:firstLine="709"/>
        <w:jc w:val="both"/>
        <w:rPr>
          <w:rFonts w:ascii="Verdana" w:hAnsi="Verdana"/>
          <w:sz w:val="20"/>
        </w:rPr>
      </w:pPr>
    </w:p>
    <w:p w:rsidR="00566752" w:rsidRDefault="00566752" w:rsidP="00566752">
      <w:pPr>
        <w:widowControl w:val="0"/>
        <w:ind w:firstLine="709"/>
        <w:jc w:val="both"/>
        <w:rPr>
          <w:rFonts w:ascii="Verdana" w:hAnsi="Verdana"/>
          <w:sz w:val="20"/>
        </w:rPr>
      </w:pPr>
      <w:r>
        <w:rPr>
          <w:rFonts w:ascii="Verdana" w:hAnsi="Verdana"/>
          <w:sz w:val="20"/>
        </w:rPr>
        <w:t>Que se admita esta solicitud para las pruebas de selección de personal referenciada.</w:t>
      </w:r>
    </w:p>
    <w:p w:rsidR="00566752" w:rsidRDefault="00566752" w:rsidP="00566752">
      <w:pPr>
        <w:widowControl w:val="0"/>
        <w:spacing w:line="360" w:lineRule="auto"/>
        <w:ind w:firstLine="709"/>
        <w:jc w:val="both"/>
        <w:rPr>
          <w:rFonts w:ascii="Verdana" w:hAnsi="Verdana"/>
          <w:sz w:val="20"/>
        </w:rPr>
      </w:pPr>
    </w:p>
    <w:p w:rsidR="00566752" w:rsidRDefault="00566752" w:rsidP="00566752">
      <w:pPr>
        <w:widowControl w:val="0"/>
        <w:spacing w:line="360" w:lineRule="auto"/>
        <w:ind w:firstLine="709"/>
        <w:jc w:val="both"/>
        <w:rPr>
          <w:rFonts w:ascii="Verdana" w:hAnsi="Verdana"/>
          <w:sz w:val="20"/>
        </w:rPr>
      </w:pPr>
    </w:p>
    <w:p w:rsidR="00566752" w:rsidRDefault="00566752" w:rsidP="00566752">
      <w:pPr>
        <w:widowControl w:val="0"/>
        <w:spacing w:line="360" w:lineRule="auto"/>
        <w:ind w:firstLine="709"/>
        <w:jc w:val="both"/>
        <w:rPr>
          <w:rFonts w:ascii="Verdana" w:hAnsi="Verdana"/>
          <w:sz w:val="20"/>
        </w:rPr>
      </w:pPr>
    </w:p>
    <w:p w:rsidR="00566752" w:rsidRDefault="00566752" w:rsidP="00566752">
      <w:pPr>
        <w:widowControl w:val="0"/>
        <w:spacing w:line="360" w:lineRule="auto"/>
        <w:ind w:hanging="24"/>
        <w:jc w:val="center"/>
        <w:rPr>
          <w:rFonts w:ascii="Verdana" w:hAnsi="Verdana"/>
          <w:sz w:val="20"/>
        </w:rPr>
      </w:pPr>
      <w:r>
        <w:rPr>
          <w:rFonts w:ascii="Verdana" w:hAnsi="Verdana"/>
          <w:sz w:val="20"/>
        </w:rPr>
        <w:t>En _________________, a _____ de ____________ de 20__.</w:t>
      </w:r>
    </w:p>
    <w:p w:rsidR="00566752" w:rsidRDefault="00566752" w:rsidP="00566752">
      <w:pPr>
        <w:widowControl w:val="0"/>
        <w:spacing w:line="360" w:lineRule="auto"/>
        <w:ind w:hanging="24"/>
        <w:jc w:val="center"/>
        <w:rPr>
          <w:rFonts w:ascii="Verdana" w:hAnsi="Verdana"/>
          <w:sz w:val="20"/>
        </w:rPr>
      </w:pPr>
    </w:p>
    <w:p w:rsidR="00566752" w:rsidRDefault="00566752" w:rsidP="00566752">
      <w:pPr>
        <w:widowControl w:val="0"/>
        <w:spacing w:line="360" w:lineRule="auto"/>
        <w:ind w:hanging="24"/>
        <w:jc w:val="center"/>
        <w:rPr>
          <w:rFonts w:ascii="Verdana" w:hAnsi="Verdana"/>
          <w:sz w:val="20"/>
        </w:rPr>
      </w:pPr>
    </w:p>
    <w:p w:rsidR="00566752" w:rsidRDefault="00566752" w:rsidP="00566752">
      <w:pPr>
        <w:widowControl w:val="0"/>
        <w:spacing w:line="360" w:lineRule="auto"/>
        <w:ind w:hanging="24"/>
        <w:jc w:val="center"/>
        <w:rPr>
          <w:rFonts w:ascii="Verdana" w:hAnsi="Verdana"/>
          <w:sz w:val="20"/>
        </w:rPr>
      </w:pPr>
      <w:r>
        <w:rPr>
          <w:rFonts w:ascii="Verdana" w:hAnsi="Verdana"/>
          <w:sz w:val="20"/>
        </w:rPr>
        <w:t>El solicitante,</w:t>
      </w:r>
    </w:p>
    <w:p w:rsidR="00566752" w:rsidRDefault="00566752" w:rsidP="00566752">
      <w:pPr>
        <w:widowControl w:val="0"/>
        <w:spacing w:line="360" w:lineRule="auto"/>
        <w:ind w:hanging="24"/>
        <w:jc w:val="center"/>
        <w:rPr>
          <w:rFonts w:ascii="Verdana" w:hAnsi="Verdana"/>
          <w:sz w:val="20"/>
        </w:rPr>
      </w:pPr>
    </w:p>
    <w:p w:rsidR="00566752" w:rsidRDefault="00566752" w:rsidP="00566752">
      <w:pPr>
        <w:widowControl w:val="0"/>
        <w:spacing w:line="360" w:lineRule="auto"/>
        <w:ind w:hanging="24"/>
        <w:jc w:val="center"/>
        <w:rPr>
          <w:rFonts w:ascii="Verdana" w:hAnsi="Verdana"/>
          <w:sz w:val="20"/>
        </w:rPr>
      </w:pPr>
    </w:p>
    <w:p w:rsidR="00566752" w:rsidRDefault="00566752" w:rsidP="00566752">
      <w:pPr>
        <w:widowControl w:val="0"/>
        <w:spacing w:line="360" w:lineRule="auto"/>
        <w:ind w:hanging="24"/>
        <w:jc w:val="center"/>
        <w:rPr>
          <w:rFonts w:ascii="Verdana" w:hAnsi="Verdana"/>
          <w:sz w:val="20"/>
        </w:rPr>
      </w:pPr>
      <w:r>
        <w:rPr>
          <w:rFonts w:ascii="Verdana" w:hAnsi="Verdana"/>
          <w:sz w:val="20"/>
        </w:rPr>
        <w:t>Fdo.: ___________</w:t>
      </w:r>
    </w:p>
    <w:p w:rsidR="00FB368E" w:rsidRDefault="00FB368E"/>
    <w:sectPr w:rsidR="00FB368E" w:rsidSect="00FB368E">
      <w:head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6752" w:rsidRDefault="00566752" w:rsidP="00566752">
      <w:r>
        <w:separator/>
      </w:r>
    </w:p>
  </w:endnote>
  <w:endnote w:type="continuationSeparator" w:id="1">
    <w:p w:rsidR="00566752" w:rsidRDefault="00566752" w:rsidP="005667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6752" w:rsidRDefault="00566752" w:rsidP="00566752">
      <w:r>
        <w:separator/>
      </w:r>
    </w:p>
  </w:footnote>
  <w:footnote w:type="continuationSeparator" w:id="1">
    <w:p w:rsidR="00566752" w:rsidRDefault="00566752" w:rsidP="005667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752" w:rsidRDefault="00566752" w:rsidP="00566752">
    <w:pPr>
      <w:ind w:firstLine="708"/>
    </w:pPr>
    <w:r>
      <w:rPr>
        <w:noProof/>
      </w:rPr>
      <w:drawing>
        <wp:inline distT="0" distB="0" distL="0" distR="0">
          <wp:extent cx="400050" cy="685800"/>
          <wp:effectExtent l="19050" t="0" r="0" b="0"/>
          <wp:docPr id="1" name="Imagen 1" descr="clip_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image001"/>
                  <pic:cNvPicPr>
                    <a:picLocks noChangeAspect="1" noChangeArrowheads="1"/>
                  </pic:cNvPicPr>
                </pic:nvPicPr>
                <pic:blipFill>
                  <a:blip r:embed="rId1"/>
                  <a:srcRect/>
                  <a:stretch>
                    <a:fillRect/>
                  </a:stretch>
                </pic:blipFill>
                <pic:spPr bwMode="auto">
                  <a:xfrm>
                    <a:off x="0" y="0"/>
                    <a:ext cx="400050" cy="685800"/>
                  </a:xfrm>
                  <a:prstGeom prst="rect">
                    <a:avLst/>
                  </a:prstGeom>
                  <a:noFill/>
                  <a:ln w="9525">
                    <a:noFill/>
                    <a:miter lim="800000"/>
                    <a:headEnd/>
                    <a:tailEnd/>
                  </a:ln>
                </pic:spPr>
              </pic:pic>
            </a:graphicData>
          </a:graphic>
        </wp:inline>
      </w:drawing>
    </w:r>
  </w:p>
  <w:p w:rsidR="00566752" w:rsidRDefault="00566752" w:rsidP="00566752">
    <w:pPr>
      <w:rPr>
        <w:sz w:val="20"/>
        <w:szCs w:val="20"/>
      </w:rPr>
    </w:pPr>
    <w:r w:rsidRPr="003F3041">
      <w:rPr>
        <w:sz w:val="20"/>
        <w:szCs w:val="20"/>
      </w:rPr>
      <w:t xml:space="preserve"> Ayuntamiento de </w:t>
    </w:r>
    <w:proofErr w:type="spellStart"/>
    <w:r w:rsidRPr="003F3041">
      <w:rPr>
        <w:sz w:val="20"/>
        <w:szCs w:val="20"/>
      </w:rPr>
      <w:t>Igualeja</w:t>
    </w:r>
    <w:proofErr w:type="spellEnd"/>
  </w:p>
  <w:p w:rsidR="00566752" w:rsidRDefault="00566752" w:rsidP="00566752">
    <w:pPr>
      <w:rPr>
        <w:sz w:val="20"/>
        <w:szCs w:val="20"/>
      </w:rPr>
    </w:pPr>
    <w:r>
      <w:rPr>
        <w:sz w:val="20"/>
        <w:szCs w:val="20"/>
      </w:rPr>
      <w:t xml:space="preserve">             (Málaga)</w:t>
    </w:r>
  </w:p>
  <w:p w:rsidR="00566752" w:rsidRDefault="0056675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7C2117"/>
    <w:multiLevelType w:val="hybridMultilevel"/>
    <w:tmpl w:val="44E2FE20"/>
    <w:lvl w:ilvl="0" w:tplc="BF72059A">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1609"/>
        </w:tabs>
        <w:ind w:left="1609" w:hanging="360"/>
      </w:pPr>
      <w:rPr>
        <w:rFonts w:ascii="Courier New" w:hAnsi="Courier New" w:hint="default"/>
      </w:rPr>
    </w:lvl>
    <w:lvl w:ilvl="2" w:tplc="0C0A0005" w:tentative="1">
      <w:start w:val="1"/>
      <w:numFmt w:val="bullet"/>
      <w:lvlText w:val=""/>
      <w:lvlJc w:val="left"/>
      <w:pPr>
        <w:tabs>
          <w:tab w:val="num" w:pos="2329"/>
        </w:tabs>
        <w:ind w:left="2329" w:hanging="360"/>
      </w:pPr>
      <w:rPr>
        <w:rFonts w:ascii="Wingdings" w:hAnsi="Wingdings" w:hint="default"/>
      </w:rPr>
    </w:lvl>
    <w:lvl w:ilvl="3" w:tplc="0C0A0001" w:tentative="1">
      <w:start w:val="1"/>
      <w:numFmt w:val="bullet"/>
      <w:lvlText w:val=""/>
      <w:lvlJc w:val="left"/>
      <w:pPr>
        <w:tabs>
          <w:tab w:val="num" w:pos="3049"/>
        </w:tabs>
        <w:ind w:left="3049" w:hanging="360"/>
      </w:pPr>
      <w:rPr>
        <w:rFonts w:ascii="Symbol" w:hAnsi="Symbol" w:hint="default"/>
      </w:rPr>
    </w:lvl>
    <w:lvl w:ilvl="4" w:tplc="0C0A0003" w:tentative="1">
      <w:start w:val="1"/>
      <w:numFmt w:val="bullet"/>
      <w:lvlText w:val="o"/>
      <w:lvlJc w:val="left"/>
      <w:pPr>
        <w:tabs>
          <w:tab w:val="num" w:pos="3769"/>
        </w:tabs>
        <w:ind w:left="3769" w:hanging="360"/>
      </w:pPr>
      <w:rPr>
        <w:rFonts w:ascii="Courier New" w:hAnsi="Courier New" w:hint="default"/>
      </w:rPr>
    </w:lvl>
    <w:lvl w:ilvl="5" w:tplc="0C0A0005" w:tentative="1">
      <w:start w:val="1"/>
      <w:numFmt w:val="bullet"/>
      <w:lvlText w:val=""/>
      <w:lvlJc w:val="left"/>
      <w:pPr>
        <w:tabs>
          <w:tab w:val="num" w:pos="4489"/>
        </w:tabs>
        <w:ind w:left="4489" w:hanging="360"/>
      </w:pPr>
      <w:rPr>
        <w:rFonts w:ascii="Wingdings" w:hAnsi="Wingdings" w:hint="default"/>
      </w:rPr>
    </w:lvl>
    <w:lvl w:ilvl="6" w:tplc="0C0A0001" w:tentative="1">
      <w:start w:val="1"/>
      <w:numFmt w:val="bullet"/>
      <w:lvlText w:val=""/>
      <w:lvlJc w:val="left"/>
      <w:pPr>
        <w:tabs>
          <w:tab w:val="num" w:pos="5209"/>
        </w:tabs>
        <w:ind w:left="5209" w:hanging="360"/>
      </w:pPr>
      <w:rPr>
        <w:rFonts w:ascii="Symbol" w:hAnsi="Symbol" w:hint="default"/>
      </w:rPr>
    </w:lvl>
    <w:lvl w:ilvl="7" w:tplc="0C0A0003" w:tentative="1">
      <w:start w:val="1"/>
      <w:numFmt w:val="bullet"/>
      <w:lvlText w:val="o"/>
      <w:lvlJc w:val="left"/>
      <w:pPr>
        <w:tabs>
          <w:tab w:val="num" w:pos="5929"/>
        </w:tabs>
        <w:ind w:left="5929" w:hanging="360"/>
      </w:pPr>
      <w:rPr>
        <w:rFonts w:ascii="Courier New" w:hAnsi="Courier New" w:hint="default"/>
      </w:rPr>
    </w:lvl>
    <w:lvl w:ilvl="8" w:tplc="0C0A0005" w:tentative="1">
      <w:start w:val="1"/>
      <w:numFmt w:val="bullet"/>
      <w:lvlText w:val=""/>
      <w:lvlJc w:val="left"/>
      <w:pPr>
        <w:tabs>
          <w:tab w:val="num" w:pos="6649"/>
        </w:tabs>
        <w:ind w:left="6649" w:hanging="360"/>
      </w:pPr>
      <w:rPr>
        <w:rFonts w:ascii="Wingdings" w:hAnsi="Wingdings" w:hint="default"/>
      </w:rPr>
    </w:lvl>
  </w:abstractNum>
  <w:abstractNum w:abstractNumId="1">
    <w:nsid w:val="6CBD6E0B"/>
    <w:multiLevelType w:val="hybridMultilevel"/>
    <w:tmpl w:val="C908C2DA"/>
    <w:lvl w:ilvl="0" w:tplc="0C0A0001">
      <w:start w:val="1"/>
      <w:numFmt w:val="bullet"/>
      <w:lvlText w:val=""/>
      <w:lvlJc w:val="left"/>
      <w:pPr>
        <w:ind w:left="2149" w:hanging="360"/>
      </w:pPr>
      <w:rPr>
        <w:rFonts w:ascii="Symbol" w:hAnsi="Symbol" w:hint="default"/>
      </w:rPr>
    </w:lvl>
    <w:lvl w:ilvl="1" w:tplc="0C0A0003" w:tentative="1">
      <w:start w:val="1"/>
      <w:numFmt w:val="bullet"/>
      <w:lvlText w:val="o"/>
      <w:lvlJc w:val="left"/>
      <w:pPr>
        <w:ind w:left="2869" w:hanging="360"/>
      </w:pPr>
      <w:rPr>
        <w:rFonts w:ascii="Courier New" w:hAnsi="Courier New" w:cs="Courier New" w:hint="default"/>
      </w:rPr>
    </w:lvl>
    <w:lvl w:ilvl="2" w:tplc="0C0A0005" w:tentative="1">
      <w:start w:val="1"/>
      <w:numFmt w:val="bullet"/>
      <w:lvlText w:val=""/>
      <w:lvlJc w:val="left"/>
      <w:pPr>
        <w:ind w:left="3589" w:hanging="360"/>
      </w:pPr>
      <w:rPr>
        <w:rFonts w:ascii="Wingdings" w:hAnsi="Wingdings" w:hint="default"/>
      </w:rPr>
    </w:lvl>
    <w:lvl w:ilvl="3" w:tplc="0C0A0001" w:tentative="1">
      <w:start w:val="1"/>
      <w:numFmt w:val="bullet"/>
      <w:lvlText w:val=""/>
      <w:lvlJc w:val="left"/>
      <w:pPr>
        <w:ind w:left="4309" w:hanging="360"/>
      </w:pPr>
      <w:rPr>
        <w:rFonts w:ascii="Symbol" w:hAnsi="Symbol" w:hint="default"/>
      </w:rPr>
    </w:lvl>
    <w:lvl w:ilvl="4" w:tplc="0C0A0003" w:tentative="1">
      <w:start w:val="1"/>
      <w:numFmt w:val="bullet"/>
      <w:lvlText w:val="o"/>
      <w:lvlJc w:val="left"/>
      <w:pPr>
        <w:ind w:left="5029" w:hanging="360"/>
      </w:pPr>
      <w:rPr>
        <w:rFonts w:ascii="Courier New" w:hAnsi="Courier New" w:cs="Courier New" w:hint="default"/>
      </w:rPr>
    </w:lvl>
    <w:lvl w:ilvl="5" w:tplc="0C0A0005" w:tentative="1">
      <w:start w:val="1"/>
      <w:numFmt w:val="bullet"/>
      <w:lvlText w:val=""/>
      <w:lvlJc w:val="left"/>
      <w:pPr>
        <w:ind w:left="5749" w:hanging="360"/>
      </w:pPr>
      <w:rPr>
        <w:rFonts w:ascii="Wingdings" w:hAnsi="Wingdings" w:hint="default"/>
      </w:rPr>
    </w:lvl>
    <w:lvl w:ilvl="6" w:tplc="0C0A0001" w:tentative="1">
      <w:start w:val="1"/>
      <w:numFmt w:val="bullet"/>
      <w:lvlText w:val=""/>
      <w:lvlJc w:val="left"/>
      <w:pPr>
        <w:ind w:left="6469" w:hanging="360"/>
      </w:pPr>
      <w:rPr>
        <w:rFonts w:ascii="Symbol" w:hAnsi="Symbol" w:hint="default"/>
      </w:rPr>
    </w:lvl>
    <w:lvl w:ilvl="7" w:tplc="0C0A0003" w:tentative="1">
      <w:start w:val="1"/>
      <w:numFmt w:val="bullet"/>
      <w:lvlText w:val="o"/>
      <w:lvlJc w:val="left"/>
      <w:pPr>
        <w:ind w:left="7189" w:hanging="360"/>
      </w:pPr>
      <w:rPr>
        <w:rFonts w:ascii="Courier New" w:hAnsi="Courier New" w:cs="Courier New" w:hint="default"/>
      </w:rPr>
    </w:lvl>
    <w:lvl w:ilvl="8" w:tplc="0C0A0005" w:tentative="1">
      <w:start w:val="1"/>
      <w:numFmt w:val="bullet"/>
      <w:lvlText w:val=""/>
      <w:lvlJc w:val="left"/>
      <w:pPr>
        <w:ind w:left="7909" w:hanging="360"/>
      </w:pPr>
      <w:rPr>
        <w:rFonts w:ascii="Wingdings" w:hAnsi="Wingdings" w:hint="default"/>
      </w:rPr>
    </w:lvl>
  </w:abstractNum>
  <w:abstractNum w:abstractNumId="2">
    <w:nsid w:val="75E11A0F"/>
    <w:multiLevelType w:val="hybridMultilevel"/>
    <w:tmpl w:val="1876E1CA"/>
    <w:lvl w:ilvl="0" w:tplc="48BA7984">
      <w:start w:val="1"/>
      <w:numFmt w:val="lowerLetter"/>
      <w:lvlText w:val="%1)"/>
      <w:lvlJc w:val="left"/>
      <w:pPr>
        <w:tabs>
          <w:tab w:val="num" w:pos="1069"/>
        </w:tabs>
        <w:ind w:left="1069" w:hanging="360"/>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566752"/>
    <w:rsid w:val="00566752"/>
    <w:rsid w:val="00FB368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752"/>
    <w:pPr>
      <w:spacing w:after="0" w:line="240" w:lineRule="auto"/>
    </w:pPr>
    <w:rPr>
      <w:rFonts w:ascii="Times New Roman" w:eastAsia="Times New Roman" w:hAnsi="Times New Roman" w:cs="Times New Roman"/>
      <w:sz w:val="24"/>
      <w:szCs w:val="24"/>
      <w:lang w:eastAsia="es-ES"/>
    </w:rPr>
  </w:style>
  <w:style w:type="paragraph" w:styleId="Ttulo3">
    <w:name w:val="heading 3"/>
    <w:basedOn w:val="Normal"/>
    <w:next w:val="Normal"/>
    <w:link w:val="Ttulo3Car"/>
    <w:qFormat/>
    <w:rsid w:val="00566752"/>
    <w:pPr>
      <w:keepNext/>
      <w:spacing w:line="360" w:lineRule="auto"/>
      <w:ind w:firstLine="696"/>
      <w:jc w:val="center"/>
      <w:outlineLvl w:val="2"/>
    </w:pPr>
    <w:rPr>
      <w:rFonts w:ascii="Verdana" w:hAnsi="Verdana"/>
      <w:b/>
      <w:bCs/>
      <w:color w:val="333399"/>
      <w:sz w:val="22"/>
    </w:rPr>
  </w:style>
  <w:style w:type="paragraph" w:styleId="Ttulo4">
    <w:name w:val="heading 4"/>
    <w:basedOn w:val="Normal"/>
    <w:next w:val="Normal"/>
    <w:link w:val="Ttulo4Car"/>
    <w:qFormat/>
    <w:rsid w:val="00566752"/>
    <w:pPr>
      <w:keepNext/>
      <w:spacing w:line="360" w:lineRule="auto"/>
      <w:ind w:firstLine="696"/>
      <w:jc w:val="center"/>
      <w:outlineLvl w:val="3"/>
    </w:pPr>
    <w:rPr>
      <w:rFonts w:ascii="Verdana" w:hAnsi="Verdana"/>
      <w:b/>
      <w:bCs/>
      <w:sz w:val="20"/>
    </w:rPr>
  </w:style>
  <w:style w:type="paragraph" w:styleId="Ttulo6">
    <w:name w:val="heading 6"/>
    <w:basedOn w:val="Normal"/>
    <w:next w:val="Normal"/>
    <w:link w:val="Ttulo6Car"/>
    <w:qFormat/>
    <w:rsid w:val="00566752"/>
    <w:pPr>
      <w:keepNext/>
      <w:pBdr>
        <w:top w:val="single" w:sz="4" w:space="1" w:color="333399"/>
        <w:left w:val="single" w:sz="4" w:space="4" w:color="333399"/>
        <w:bottom w:val="single" w:sz="4" w:space="1" w:color="333399"/>
        <w:right w:val="single" w:sz="4" w:space="4" w:color="333399"/>
      </w:pBdr>
      <w:shd w:val="clear" w:color="auto" w:fill="FFCC99"/>
      <w:spacing w:line="360" w:lineRule="auto"/>
      <w:ind w:firstLine="709"/>
      <w:outlineLvl w:val="5"/>
    </w:pPr>
    <w:rPr>
      <w:rFonts w:ascii="Verdana" w:hAnsi="Verdana"/>
      <w:b/>
      <w:bCs/>
      <w:iCs/>
      <w:color w:val="333399"/>
      <w:sz w:val="20"/>
    </w:rPr>
  </w:style>
  <w:style w:type="paragraph" w:styleId="Ttulo7">
    <w:name w:val="heading 7"/>
    <w:basedOn w:val="Normal"/>
    <w:next w:val="Normal"/>
    <w:link w:val="Ttulo7Car"/>
    <w:qFormat/>
    <w:rsid w:val="00566752"/>
    <w:pPr>
      <w:keepNext/>
      <w:widowControl w:val="0"/>
      <w:spacing w:line="360" w:lineRule="auto"/>
      <w:ind w:firstLine="709"/>
      <w:jc w:val="center"/>
      <w:outlineLvl w:val="6"/>
    </w:pPr>
    <w:rPr>
      <w:rFonts w:ascii="Verdana" w:hAnsi="Verdana"/>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566752"/>
    <w:rPr>
      <w:rFonts w:ascii="Verdana" w:eastAsia="Times New Roman" w:hAnsi="Verdana" w:cs="Times New Roman"/>
      <w:b/>
      <w:bCs/>
      <w:color w:val="333399"/>
      <w:szCs w:val="24"/>
      <w:lang w:eastAsia="es-ES"/>
    </w:rPr>
  </w:style>
  <w:style w:type="character" w:customStyle="1" w:styleId="Ttulo4Car">
    <w:name w:val="Título 4 Car"/>
    <w:basedOn w:val="Fuentedeprrafopredeter"/>
    <w:link w:val="Ttulo4"/>
    <w:rsid w:val="00566752"/>
    <w:rPr>
      <w:rFonts w:ascii="Verdana" w:eastAsia="Times New Roman" w:hAnsi="Verdana" w:cs="Times New Roman"/>
      <w:b/>
      <w:bCs/>
      <w:sz w:val="20"/>
      <w:szCs w:val="24"/>
      <w:lang w:eastAsia="es-ES"/>
    </w:rPr>
  </w:style>
  <w:style w:type="character" w:customStyle="1" w:styleId="Ttulo6Car">
    <w:name w:val="Título 6 Car"/>
    <w:basedOn w:val="Fuentedeprrafopredeter"/>
    <w:link w:val="Ttulo6"/>
    <w:rsid w:val="00566752"/>
    <w:rPr>
      <w:rFonts w:ascii="Verdana" w:eastAsia="Times New Roman" w:hAnsi="Verdana" w:cs="Times New Roman"/>
      <w:b/>
      <w:bCs/>
      <w:iCs/>
      <w:color w:val="333399"/>
      <w:sz w:val="20"/>
      <w:szCs w:val="24"/>
      <w:shd w:val="clear" w:color="auto" w:fill="FFCC99"/>
      <w:lang w:eastAsia="es-ES"/>
    </w:rPr>
  </w:style>
  <w:style w:type="character" w:customStyle="1" w:styleId="Ttulo7Car">
    <w:name w:val="Título 7 Car"/>
    <w:basedOn w:val="Fuentedeprrafopredeter"/>
    <w:link w:val="Ttulo7"/>
    <w:rsid w:val="00566752"/>
    <w:rPr>
      <w:rFonts w:ascii="Verdana" w:eastAsia="Times New Roman" w:hAnsi="Verdana" w:cs="Times New Roman"/>
      <w:b/>
      <w:bCs/>
      <w:sz w:val="20"/>
      <w:szCs w:val="24"/>
      <w:lang w:eastAsia="es-ES"/>
    </w:rPr>
  </w:style>
  <w:style w:type="paragraph" w:styleId="Textoindependiente">
    <w:name w:val="Body Text"/>
    <w:basedOn w:val="Normal"/>
    <w:link w:val="TextoindependienteCar"/>
    <w:semiHidden/>
    <w:rsid w:val="00566752"/>
    <w:pPr>
      <w:spacing w:line="360" w:lineRule="auto"/>
      <w:jc w:val="center"/>
    </w:pPr>
    <w:rPr>
      <w:rFonts w:ascii="Verdana" w:hAnsi="Verdana"/>
      <w:sz w:val="20"/>
    </w:rPr>
  </w:style>
  <w:style w:type="character" w:customStyle="1" w:styleId="TextoindependienteCar">
    <w:name w:val="Texto independiente Car"/>
    <w:basedOn w:val="Fuentedeprrafopredeter"/>
    <w:link w:val="Textoindependiente"/>
    <w:semiHidden/>
    <w:rsid w:val="00566752"/>
    <w:rPr>
      <w:rFonts w:ascii="Verdana" w:eastAsia="Times New Roman" w:hAnsi="Verdana" w:cs="Times New Roman"/>
      <w:sz w:val="20"/>
      <w:szCs w:val="24"/>
      <w:lang w:eastAsia="es-ES"/>
    </w:rPr>
  </w:style>
  <w:style w:type="paragraph" w:styleId="Sangradetextonormal">
    <w:name w:val="Body Text Indent"/>
    <w:basedOn w:val="Normal"/>
    <w:link w:val="SangradetextonormalCar"/>
    <w:semiHidden/>
    <w:rsid w:val="00566752"/>
    <w:pPr>
      <w:spacing w:line="360" w:lineRule="auto"/>
      <w:ind w:firstLine="720"/>
      <w:jc w:val="both"/>
    </w:pPr>
    <w:rPr>
      <w:rFonts w:ascii="Verdana" w:hAnsi="Verdana"/>
      <w:sz w:val="20"/>
    </w:rPr>
  </w:style>
  <w:style w:type="character" w:customStyle="1" w:styleId="SangradetextonormalCar">
    <w:name w:val="Sangría de texto normal Car"/>
    <w:basedOn w:val="Fuentedeprrafopredeter"/>
    <w:link w:val="Sangradetextonormal"/>
    <w:semiHidden/>
    <w:rsid w:val="00566752"/>
    <w:rPr>
      <w:rFonts w:ascii="Verdana" w:eastAsia="Times New Roman" w:hAnsi="Verdana" w:cs="Times New Roman"/>
      <w:sz w:val="20"/>
      <w:szCs w:val="24"/>
      <w:lang w:eastAsia="es-ES"/>
    </w:rPr>
  </w:style>
  <w:style w:type="character" w:customStyle="1" w:styleId="ft0">
    <w:name w:val="ft0"/>
    <w:basedOn w:val="Fuentedeprrafopredeter"/>
    <w:rsid w:val="00566752"/>
  </w:style>
  <w:style w:type="paragraph" w:styleId="Encabezado">
    <w:name w:val="header"/>
    <w:basedOn w:val="Normal"/>
    <w:link w:val="EncabezadoCar"/>
    <w:uiPriority w:val="99"/>
    <w:semiHidden/>
    <w:unhideWhenUsed/>
    <w:rsid w:val="00566752"/>
    <w:pPr>
      <w:tabs>
        <w:tab w:val="center" w:pos="4252"/>
        <w:tab w:val="right" w:pos="8504"/>
      </w:tabs>
    </w:pPr>
  </w:style>
  <w:style w:type="character" w:customStyle="1" w:styleId="EncabezadoCar">
    <w:name w:val="Encabezado Car"/>
    <w:basedOn w:val="Fuentedeprrafopredeter"/>
    <w:link w:val="Encabezado"/>
    <w:uiPriority w:val="99"/>
    <w:semiHidden/>
    <w:rsid w:val="00566752"/>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semiHidden/>
    <w:unhideWhenUsed/>
    <w:rsid w:val="00566752"/>
    <w:pPr>
      <w:tabs>
        <w:tab w:val="center" w:pos="4252"/>
        <w:tab w:val="right" w:pos="8504"/>
      </w:tabs>
    </w:pPr>
  </w:style>
  <w:style w:type="character" w:customStyle="1" w:styleId="PiedepginaCar">
    <w:name w:val="Pie de página Car"/>
    <w:basedOn w:val="Fuentedeprrafopredeter"/>
    <w:link w:val="Piedepgina"/>
    <w:uiPriority w:val="99"/>
    <w:semiHidden/>
    <w:rsid w:val="00566752"/>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566752"/>
    <w:rPr>
      <w:rFonts w:ascii="Tahoma" w:hAnsi="Tahoma" w:cs="Tahoma"/>
      <w:sz w:val="16"/>
      <w:szCs w:val="16"/>
    </w:rPr>
  </w:style>
  <w:style w:type="character" w:customStyle="1" w:styleId="TextodegloboCar">
    <w:name w:val="Texto de globo Car"/>
    <w:basedOn w:val="Fuentedeprrafopredeter"/>
    <w:link w:val="Textodeglobo"/>
    <w:uiPriority w:val="99"/>
    <w:semiHidden/>
    <w:rsid w:val="00566752"/>
    <w:rPr>
      <w:rFonts w:ascii="Tahoma" w:eastAsia="Times New Roman" w:hAnsi="Tahoma" w:cs="Tahoma"/>
      <w:sz w:val="16"/>
      <w:szCs w:val="16"/>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no"?>
<Relationships xmlns="http://schemas.openxmlformats.org/package/2006/relationships">
<Relationship Id="rId1" Target="numbering.xml" Type="http://schemas.openxmlformats.org/officeDocument/2006/relationships/numbering"/>
<Relationship Id="rId2" Target="styles.xml" Type="http://schemas.openxmlformats.org/officeDocument/2006/relationships/style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header1.xml" Type="http://schemas.openxmlformats.org/officeDocument/2006/relationships/header"/>
<Relationship Id="rId8" Target="fontTable.xml" Type="http://schemas.openxmlformats.org/officeDocument/2006/relationships/fontTable"/>
<Relationship Id="rId9" Target="theme/theme1.xml" Type="http://schemas.openxmlformats.org/officeDocument/2006/relationships/theme"/>
</Relationships>

</file>

<file path=word/_rels/header1.xml.rels><?xml version="1.0" encoding="UTF-8" standalone="no"?>
<Relationships xmlns="http://schemas.openxmlformats.org/package/2006/relationships">
<Relationship Id="rId1" Target="media/image1.png" Type="http://schemas.openxmlformats.org/officeDocument/2006/relationships/image"/>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8</Pages>
  <Words>1815</Words>
  <Characters>9988</Characters>
  <Application/>
  <DocSecurity>0</DocSecurity>
  <Lines>83</Lines>
  <Paragraphs>23</Paragraphs>
  <ScaleCrop>false</ScaleCrop>
  <Company/>
  <LinksUpToDate>false</LinksUpToDate>
  <CharactersWithSpaces>11780</CharactersWithSpaces>
  <SharedDoc>false</SharedDoc>
  <HyperlinksChanged>false</HyperlinksChanged>
  <AppVersion>12.0000</AppVersion>
  <Manager/>
</Properties>
</file>

<file path=docProps/core.xml><?xml version="1.0" encoding="utf-8"?>
<cp:coreProperties xmlns:cp="http://schemas.openxmlformats.org/package/2006/metadata/core-properties" xmlns:dc="http://purl.org/dc/elements/1.1/" xmlns:dcterms="http://purl.org/dc/terms/" xmlns:xsi="http://www.w3.org/2001/XMLSchema-instance">
  <cp:revision>0</cp:revision>
</cp:coreProperties>
</file>